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7881913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681503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000000" w:themeColor="text1"/>
          <w:sz w:val="28"/>
          <w:szCs w:val="28"/>
        </w:rPr>
      </w:sdtEndPr>
      <w:sdtContent>
        <w:p w:rsidR="00A80F3E" w:rsidRPr="00323C88" w:rsidRDefault="00A80F3E" w:rsidP="0082767A">
          <w:pPr>
            <w:pStyle w:val="ac"/>
            <w:spacing w:before="240" w:after="240"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323C88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bookmarkStart w:id="1" w:name="_GoBack"/>
        <w:p w:rsidR="00531BE8" w:rsidRPr="000E56B0" w:rsidRDefault="00A80F3E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31BE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531BE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31BE8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6062176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_Toc6062176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77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1 Ознакомление с объектом практики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_Toc6062177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78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Глава 2 Обеспечение исполнения решений суда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_Toc6062178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79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Правовые основы деятельности судебных приставов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_Toc6062179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0" w:history="1">
            <w:r w:rsidR="00531BE8" w:rsidRPr="000E56B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Исполнительные документы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_Toc6062180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1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_Toc6062181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2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_Toc6062182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1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3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_Toc6062183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4" w:history="1">
            <w:r w:rsidR="00531BE8" w:rsidRPr="000E56B0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А Заявление о выдаче исполнительного листа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_Toc6062184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5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Б Исковое заявление о расторжении брака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_Toc6062185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6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В Исполнительный лист о взыскании денежных средств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_Toc6062186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0E56B0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7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Г Исполнительный лист о взыскании неустойки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_Toc6062187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1BE8" w:rsidRPr="00531BE8" w:rsidRDefault="003E0730" w:rsidP="002F4A47">
          <w:pPr>
            <w:pStyle w:val="21"/>
            <w:spacing w:line="360" w:lineRule="auto"/>
            <w:ind w:hanging="28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62188" w:history="1">
            <w:r w:rsidR="00531BE8" w:rsidRPr="000E56B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Д Исковое заявление об отмене судебного приказа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_Toc6062188 \h </w:instrTex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0F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531BE8" w:rsidRPr="000E56B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20FD" w:rsidRPr="005477D8" w:rsidRDefault="00A80F3E" w:rsidP="00531BE8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31BE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  <w:bookmarkEnd w:id="1" w:displacedByCustomXml="next"/>
      </w:sdtContent>
    </w:sdt>
    <w:p w:rsidR="00370E59" w:rsidRPr="00B109DD" w:rsidRDefault="00370E59" w:rsidP="0010213D">
      <w:pPr>
        <w:ind w:left="-284" w:hanging="28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br w:type="page"/>
      </w:r>
    </w:p>
    <w:p w:rsidR="0072436D" w:rsidRPr="00B83D31" w:rsidRDefault="0072436D" w:rsidP="00585385">
      <w:pPr>
        <w:pStyle w:val="1"/>
        <w:spacing w:before="240" w:beforeAutospacing="0" w:after="240" w:afterAutospacing="0"/>
      </w:pPr>
      <w:bookmarkStart w:id="2" w:name="_Toc536516436"/>
      <w:bookmarkStart w:id="3" w:name="_Toc6062176"/>
      <w:r w:rsidRPr="00B83D31">
        <w:lastRenderedPageBreak/>
        <w:t>Введение</w:t>
      </w:r>
      <w:bookmarkEnd w:id="0"/>
      <w:bookmarkEnd w:id="2"/>
      <w:bookmarkEnd w:id="3"/>
    </w:p>
    <w:p w:rsidR="0072436D" w:rsidRPr="003A2D96" w:rsidRDefault="0072436D" w:rsidP="006D103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2D96">
        <w:rPr>
          <w:color w:val="000000" w:themeColor="text1"/>
          <w:sz w:val="28"/>
          <w:szCs w:val="28"/>
        </w:rPr>
        <w:t>В соответствии с направлением Челябинского юридического</w:t>
      </w:r>
      <w:r w:rsidR="00E80B59">
        <w:rPr>
          <w:color w:val="000000" w:themeColor="text1"/>
          <w:sz w:val="28"/>
          <w:szCs w:val="28"/>
        </w:rPr>
        <w:t xml:space="preserve"> колледжа, студент группы ПСА 1 – </w:t>
      </w:r>
      <w:r w:rsidRPr="003A2D96">
        <w:rPr>
          <w:color w:val="000000" w:themeColor="text1"/>
          <w:sz w:val="28"/>
          <w:szCs w:val="28"/>
        </w:rPr>
        <w:t xml:space="preserve">16 Таран Данила Игоревич проходил производственную практику в судебном участке № 5 по адресу: </w:t>
      </w:r>
      <w:r w:rsidRPr="003A2D96">
        <w:rPr>
          <w:bCs/>
          <w:color w:val="000000" w:themeColor="text1"/>
          <w:sz w:val="28"/>
          <w:szCs w:val="28"/>
          <w:shd w:val="clear" w:color="auto" w:fill="FFFFFF"/>
        </w:rPr>
        <w:t xml:space="preserve">гор. Челябинск, </w:t>
      </w:r>
      <w:r w:rsidR="00A47D58">
        <w:rPr>
          <w:bCs/>
          <w:color w:val="000000" w:themeColor="text1"/>
          <w:sz w:val="28"/>
          <w:szCs w:val="28"/>
          <w:shd w:val="clear" w:color="auto" w:fill="FFFFFF"/>
        </w:rPr>
        <w:t>Комсомольский проспект, дом 99 «Г»</w:t>
      </w:r>
      <w:r w:rsidRPr="003A2D9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BC5C0A">
        <w:rPr>
          <w:color w:val="000000" w:themeColor="text1"/>
          <w:sz w:val="28"/>
          <w:szCs w:val="28"/>
        </w:rPr>
        <w:t>с  25</w:t>
      </w:r>
      <w:r w:rsidRPr="003A2D96">
        <w:rPr>
          <w:color w:val="000000" w:themeColor="text1"/>
          <w:sz w:val="28"/>
          <w:szCs w:val="28"/>
        </w:rPr>
        <w:t xml:space="preserve"> </w:t>
      </w:r>
      <w:r w:rsidR="00456986">
        <w:rPr>
          <w:color w:val="000000" w:themeColor="text1"/>
          <w:sz w:val="28"/>
          <w:szCs w:val="28"/>
        </w:rPr>
        <w:t>марта  2019</w:t>
      </w:r>
      <w:r w:rsidRPr="003A2D96">
        <w:rPr>
          <w:color w:val="000000" w:themeColor="text1"/>
          <w:sz w:val="28"/>
          <w:szCs w:val="28"/>
        </w:rPr>
        <w:t xml:space="preserve"> г. п</w:t>
      </w:r>
      <w:r w:rsidR="00456986">
        <w:rPr>
          <w:color w:val="000000" w:themeColor="text1"/>
          <w:sz w:val="28"/>
          <w:szCs w:val="28"/>
        </w:rPr>
        <w:t>о 12 апреля</w:t>
      </w:r>
      <w:r w:rsidRPr="003A2D96">
        <w:rPr>
          <w:color w:val="000000" w:themeColor="text1"/>
          <w:sz w:val="28"/>
          <w:szCs w:val="28"/>
        </w:rPr>
        <w:t xml:space="preserve"> 2019 г.</w:t>
      </w:r>
    </w:p>
    <w:p w:rsidR="0072436D" w:rsidRPr="003A2D96" w:rsidRDefault="003C0FC8" w:rsidP="006D1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данной практики – </w:t>
      </w:r>
      <w:r w:rsidR="0072436D" w:rsidRPr="003A2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с информатизацией деятельности суда, а также осуществление судебной статистики на бумажных носителях и в электронном виде. Данная практика помогла закрепить знания, полученные во время обучения. </w:t>
      </w:r>
    </w:p>
    <w:p w:rsidR="003055B9" w:rsidRDefault="0072436D" w:rsidP="006D10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A2D96">
        <w:rPr>
          <w:rFonts w:ascii="Times New Roman" w:hAnsi="Times New Roman" w:cs="Times New Roman"/>
          <w:color w:val="000000" w:themeColor="text1"/>
          <w:sz w:val="28"/>
        </w:rPr>
        <w:t>Во время прохождения производственной практики в судебном участке</w:t>
      </w:r>
      <w:r w:rsidR="000056AD" w:rsidRPr="003A2D96">
        <w:rPr>
          <w:rFonts w:ascii="Times New Roman" w:hAnsi="Times New Roman" w:cs="Times New Roman"/>
          <w:color w:val="000000" w:themeColor="text1"/>
          <w:sz w:val="28"/>
        </w:rPr>
        <w:t>, были</w:t>
      </w:r>
      <w:r w:rsidR="00585385">
        <w:rPr>
          <w:rFonts w:ascii="Times New Roman" w:hAnsi="Times New Roman" w:cs="Times New Roman"/>
          <w:color w:val="000000" w:themeColor="text1"/>
          <w:sz w:val="28"/>
        </w:rPr>
        <w:t xml:space="preserve"> совершены следующие задачи: </w:t>
      </w:r>
      <w:r w:rsidR="009F6458" w:rsidRPr="003A2D96">
        <w:rPr>
          <w:rFonts w:ascii="Times New Roman" w:hAnsi="Times New Roman" w:cs="Times New Roman"/>
          <w:color w:val="000000" w:themeColor="text1"/>
          <w:sz w:val="28"/>
        </w:rPr>
        <w:t>о</w:t>
      </w:r>
      <w:r w:rsidR="00366455" w:rsidRPr="003A2D96">
        <w:rPr>
          <w:rFonts w:ascii="Times New Roman" w:hAnsi="Times New Roman" w:cs="Times New Roman"/>
          <w:color w:val="000000" w:themeColor="text1"/>
          <w:sz w:val="28"/>
        </w:rPr>
        <w:t>существление приема и регис</w:t>
      </w:r>
      <w:r w:rsidR="009F6458" w:rsidRPr="003A2D96">
        <w:rPr>
          <w:rFonts w:ascii="Times New Roman" w:hAnsi="Times New Roman" w:cs="Times New Roman"/>
          <w:color w:val="000000" w:themeColor="text1"/>
          <w:sz w:val="28"/>
        </w:rPr>
        <w:t xml:space="preserve">трации 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>входящей корреспонденции; р</w:t>
      </w:r>
      <w:r w:rsidR="00366455" w:rsidRPr="003C0FC8">
        <w:rPr>
          <w:rFonts w:ascii="Times New Roman" w:hAnsi="Times New Roman" w:cs="Times New Roman"/>
          <w:color w:val="0D0D0D" w:themeColor="text1" w:themeTint="F2"/>
          <w:sz w:val="28"/>
        </w:rPr>
        <w:t>егистриро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>вание исходящей корреспонденции; у</w:t>
      </w:r>
      <w:r w:rsidR="00366455" w:rsidRPr="003C0FC8">
        <w:rPr>
          <w:rFonts w:ascii="Times New Roman" w:hAnsi="Times New Roman" w:cs="Times New Roman"/>
          <w:color w:val="0D0D0D" w:themeColor="text1" w:themeTint="F2"/>
          <w:sz w:val="28"/>
        </w:rPr>
        <w:t xml:space="preserve">частие в судебных 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>заседаниях в качестве слушателя; ведение судебной статистики; р</w:t>
      </w:r>
      <w:r w:rsidR="00366455" w:rsidRPr="003C0FC8">
        <w:rPr>
          <w:rFonts w:ascii="Times New Roman" w:hAnsi="Times New Roman" w:cs="Times New Roman"/>
          <w:color w:val="0D0D0D" w:themeColor="text1" w:themeTint="F2"/>
          <w:sz w:val="28"/>
        </w:rPr>
        <w:t>егистрация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 xml:space="preserve"> уголовных дел в модуле «Амирс»; ф</w:t>
      </w:r>
      <w:r w:rsidR="00366455" w:rsidRPr="003C0FC8">
        <w:rPr>
          <w:rFonts w:ascii="Times New Roman" w:hAnsi="Times New Roman" w:cs="Times New Roman"/>
          <w:color w:val="0D0D0D" w:themeColor="text1" w:themeTint="F2"/>
          <w:sz w:val="28"/>
        </w:rPr>
        <w:t xml:space="preserve">ормирование и подготовка дел </w:t>
      </w:r>
      <w:r w:rsidR="00C6596D" w:rsidRPr="003C0FC8">
        <w:rPr>
          <w:rFonts w:ascii="Times New Roman" w:hAnsi="Times New Roman" w:cs="Times New Roman"/>
          <w:color w:val="0D0D0D" w:themeColor="text1" w:themeTint="F2"/>
          <w:sz w:val="28"/>
        </w:rPr>
        <w:t>к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 xml:space="preserve"> сдачи в архив; и</w:t>
      </w:r>
      <w:r w:rsidR="004C0366" w:rsidRPr="003C0FC8">
        <w:rPr>
          <w:rFonts w:ascii="Times New Roman" w:hAnsi="Times New Roman" w:cs="Times New Roman"/>
          <w:color w:val="0D0D0D" w:themeColor="text1" w:themeTint="F2"/>
          <w:sz w:val="28"/>
        </w:rPr>
        <w:t>звещени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>е граждан о судебных заседаниях; п</w:t>
      </w:r>
      <w:r w:rsidR="004C0366" w:rsidRPr="003C0FC8">
        <w:rPr>
          <w:rFonts w:ascii="Times New Roman" w:hAnsi="Times New Roman" w:cs="Times New Roman"/>
          <w:color w:val="0D0D0D" w:themeColor="text1" w:themeTint="F2"/>
          <w:sz w:val="28"/>
        </w:rPr>
        <w:t>одго</w:t>
      </w:r>
      <w:r w:rsidR="009F6458" w:rsidRPr="003C0FC8">
        <w:rPr>
          <w:rFonts w:ascii="Times New Roman" w:hAnsi="Times New Roman" w:cs="Times New Roman"/>
          <w:color w:val="0D0D0D" w:themeColor="text1" w:themeTint="F2"/>
          <w:sz w:val="28"/>
        </w:rPr>
        <w:t xml:space="preserve">товка дел к судебным </w:t>
      </w:r>
      <w:r w:rsidR="009F6458">
        <w:rPr>
          <w:rFonts w:ascii="Times New Roman" w:hAnsi="Times New Roman" w:cs="Times New Roman"/>
          <w:color w:val="000000" w:themeColor="text1"/>
          <w:sz w:val="28"/>
        </w:rPr>
        <w:t>заседаниям; ф</w:t>
      </w:r>
      <w:r w:rsidR="004C0366" w:rsidRPr="009F6458">
        <w:rPr>
          <w:rFonts w:ascii="Times New Roman" w:hAnsi="Times New Roman" w:cs="Times New Roman"/>
          <w:color w:val="000000" w:themeColor="text1"/>
          <w:sz w:val="28"/>
        </w:rPr>
        <w:t>ормирование судебной почтовой корреспонденции.</w:t>
      </w:r>
    </w:p>
    <w:p w:rsidR="00411B8B" w:rsidRDefault="00411B8B">
      <w:pPr>
        <w:rPr>
          <w:rFonts w:ascii="Times New Roman" w:hAnsi="Times New Roman" w:cs="Times New Roman"/>
          <w:color w:val="000000" w:themeColor="text1"/>
          <w:sz w:val="28"/>
        </w:rPr>
      </w:pPr>
      <w:bookmarkStart w:id="4" w:name="_Toc536516437"/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72436D" w:rsidRPr="003055B9" w:rsidRDefault="004C0366" w:rsidP="002A22B2">
      <w:pPr>
        <w:spacing w:before="240" w:after="240" w:line="240" w:lineRule="auto"/>
        <w:ind w:firstLine="709"/>
        <w:jc w:val="center"/>
        <w:rPr>
          <w:rStyle w:val="10"/>
          <w:rFonts w:eastAsiaTheme="minorHAnsi"/>
          <w:b w:val="0"/>
          <w:bCs w:val="0"/>
          <w:color w:val="000000" w:themeColor="text1"/>
          <w:kern w:val="0"/>
          <w:szCs w:val="22"/>
          <w:lang w:eastAsia="en-US"/>
        </w:rPr>
      </w:pPr>
      <w:bookmarkStart w:id="5" w:name="_Toc6062177"/>
      <w:r w:rsidRPr="00AE3330">
        <w:rPr>
          <w:rStyle w:val="10"/>
          <w:rFonts w:eastAsiaTheme="minorHAnsi"/>
        </w:rPr>
        <w:lastRenderedPageBreak/>
        <w:t>Глава 1</w:t>
      </w:r>
      <w:r w:rsidR="00D1354A" w:rsidRPr="00AE3330">
        <w:rPr>
          <w:rStyle w:val="10"/>
          <w:rFonts w:eastAsiaTheme="minorHAnsi"/>
        </w:rPr>
        <w:t xml:space="preserve"> Ознакомление с объектом практики</w:t>
      </w:r>
      <w:bookmarkEnd w:id="4"/>
      <w:bookmarkEnd w:id="5"/>
    </w:p>
    <w:p w:rsidR="00DF3CD8" w:rsidRPr="00010244" w:rsidRDefault="00DC0071" w:rsidP="00DF3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Разрешение административных, </w:t>
      </w:r>
      <w:r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и уголовных дел разрешают мировые суды. Они </w:t>
      </w:r>
      <w:r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представляют собой 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обую категорию судебных органов, </w:t>
      </w:r>
      <w:r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определенной законом компетенции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F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DF3CD8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пециальным федеральным законом</w:t>
      </w:r>
      <w:r w:rsidR="00DF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3CD8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DF3CD8" w:rsidRPr="00DF3CD8">
        <w:rPr>
          <w:rFonts w:ascii="Times New Roman" w:hAnsi="Times New Roman" w:cs="Times New Roman"/>
          <w:color w:val="000000" w:themeColor="text1"/>
          <w:sz w:val="28"/>
          <w:szCs w:val="24"/>
        </w:rPr>
        <w:t>О мировы</w:t>
      </w:r>
      <w:r w:rsidR="00DF3CD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 судьях в Российской Федерации» </w:t>
      </w:r>
      <w:r w:rsidR="00DF3CD8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определено, что судебный участок с мировым судом образуется при численности населения от</w:t>
      </w:r>
      <w:r w:rsidR="00DF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до 23 </w:t>
      </w:r>
      <w:r w:rsidR="00DF3CD8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тысяч человек</w:t>
      </w:r>
      <w:r w:rsidR="00DF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5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основании этого зависит численность</w:t>
      </w:r>
      <w:r w:rsidR="00157EF0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 на соответствующем судебном участке</w:t>
      </w:r>
      <w:r w:rsidR="0015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внешней структуры</w:t>
      </w:r>
      <w:r w:rsidR="00157EF0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мировых судов</w:t>
      </w:r>
      <w:r w:rsidR="00157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A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0A659A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оздается один судебный участок</w:t>
      </w:r>
      <w:r w:rsidR="000A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независимо от того, е</w:t>
      </w:r>
      <w:r w:rsidR="000A659A"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сли в населенном пункте нет такого количества населения</w:t>
      </w:r>
      <w:r w:rsidR="000A65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E70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же </w:t>
      </w:r>
      <w:r w:rsidR="00BE709B"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наблюдается превышение указанной численности, то в таком случае создаются несколько судебных участков. Нагрузка между такими судами распределяется по решению председателей соответствующих районных судов.</w:t>
      </w:r>
    </w:p>
    <w:p w:rsidR="00BE709B" w:rsidRPr="00010244" w:rsidRDefault="001D7E52" w:rsidP="00DF3C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Разделение на судебные составы, коллегии не предусмотрено. Именно поэтому, внутренняя структура мирового суда является весьма специфичной.</w:t>
      </w:r>
      <w:r w:rsidR="00DD5277"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Структура мирового суда подразумевает наличие секретаря судебного заседания и делопроизводителя, секретаря и его помощника, мирового судью.</w:t>
      </w:r>
    </w:p>
    <w:p w:rsidR="00DC0071" w:rsidRPr="00010244" w:rsidRDefault="00DD5277" w:rsidP="00BF1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Определенный перечень сотрудников определяется нагрузкой на судебных участках, а также количеством мировых судей</w:t>
      </w:r>
      <w:r w:rsidR="005C1952"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Некоторые функции делопроизводителя мирового судьи довольно часто возлагаются на его секретаря. Должностные обязанности вспомогательного персонала иногда объединяются. Это связано с повышением эффективности работы.</w:t>
      </w:r>
    </w:p>
    <w:p w:rsidR="00BA7EC1" w:rsidRDefault="00BA7EC1" w:rsidP="00BF1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02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мировом суде отсутст</w:t>
      </w:r>
      <w:r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председатель, так как </w:t>
      </w:r>
      <w:r w:rsidRPr="00484A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органы фактически функционируют при районных или городских судах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7518" w:rsidRDefault="00647B27" w:rsidP="00BF1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диную систему документационного обеспечения деятельности суда, предназначенную для работы с процессуальными и иными документами, в том числе созданными в процессе судопроизводства в суде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документооборота и 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опроизводства в мировом суде.</w:t>
      </w:r>
    </w:p>
    <w:p w:rsidR="00647B27" w:rsidRDefault="00C708CF" w:rsidP="00BF17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Такая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система документационного обеспечения деятельности суда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основывается на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технических средств по подготовке и обработке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также на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совре</w:t>
      </w:r>
      <w:r w:rsidR="000B40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менных информационных технологиях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C708CF" w:rsidRDefault="000B4001" w:rsidP="00647B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окументы судебного участка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исходящие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ходящие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документы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регистрируются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учитываются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5494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единой автоматизированной информационной системе суда</w:t>
      </w:r>
      <w:r w:rsidR="00C54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Управлением</w:t>
      </w:r>
      <w:r w:rsidR="001148D3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делами суда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148D3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осуществляется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методической</w:t>
      </w:r>
      <w:r w:rsidR="001148D3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контроль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1148D3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руководств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 w:rsidR="001148D3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соблюдением установленного порядка работы с документами в суде</w:t>
      </w:r>
      <w:r w:rsidR="001148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</w:t>
      </w:r>
      <w:r w:rsidR="00521C3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азработка предложений по внедрению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21C3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программно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="00521C3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технических средств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r w:rsidR="00521C3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современных информационных технологий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21C3F"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делопроизводство суда осуществляется Управлением правовой информатизации суда</w:t>
      </w:r>
      <w:r w:rsidR="00521C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51043" w:rsidRPr="000100A7" w:rsidRDefault="00337CA9" w:rsidP="000100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бязанности и права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работников подразделений суда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определяются руководителями подразделений суда по согласованию с Управлением делами в должностных регламентах, которые утверждаются в установленном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Ведение делопроизводства непосредственно в подразделениях судебного участка возлагается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вышеуказанных специалистов, </w:t>
      </w:r>
      <w:r w:rsidRPr="00484A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которые ответственные за ведение делопроизводства в этих подразделениях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bookmarkStart w:id="6" w:name="_Toc536516438"/>
      <w:r w:rsidR="00551043">
        <w:br w:type="page"/>
      </w:r>
    </w:p>
    <w:p w:rsidR="00D1354A" w:rsidRPr="00B83D31" w:rsidRDefault="00526E55" w:rsidP="008B3D5A">
      <w:pPr>
        <w:pStyle w:val="1"/>
        <w:spacing w:before="120" w:beforeAutospacing="0" w:after="240" w:afterAutospacing="0"/>
        <w:ind w:firstLine="709"/>
      </w:pPr>
      <w:bookmarkStart w:id="7" w:name="_Toc6062178"/>
      <w:r w:rsidRPr="00B83D31">
        <w:lastRenderedPageBreak/>
        <w:t xml:space="preserve">Глава 2 </w:t>
      </w:r>
      <w:bookmarkEnd w:id="6"/>
      <w:r w:rsidR="00B96841">
        <w:t>Обеспечение исполнения решений суда</w:t>
      </w:r>
      <w:bookmarkEnd w:id="7"/>
    </w:p>
    <w:p w:rsidR="00B607EE" w:rsidRPr="00B607EE" w:rsidRDefault="00526E55" w:rsidP="00585385">
      <w:pPr>
        <w:pStyle w:val="2"/>
        <w:suppressAutoHyphens/>
        <w:spacing w:before="120" w:after="120" w:line="240" w:lineRule="auto"/>
        <w:ind w:firstLine="709"/>
      </w:pPr>
      <w:bookmarkStart w:id="8" w:name="_Toc536516439"/>
      <w:bookmarkStart w:id="9" w:name="_Toc6062179"/>
      <w:r w:rsidRPr="00CC7925">
        <w:t xml:space="preserve">2.1 </w:t>
      </w:r>
      <w:bookmarkEnd w:id="8"/>
      <w:r w:rsidR="00B96841">
        <w:t>Правовые основы деятельности судебных приставов</w:t>
      </w:r>
      <w:bookmarkEnd w:id="9"/>
    </w:p>
    <w:p w:rsidR="001F150B" w:rsidRPr="00337F83" w:rsidRDefault="001F150B" w:rsidP="001F15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Статус судебного пристава определяет настоящее законодательство. Оно очень обширно и разнообразно в рамках определенных видов актов и в рамках рассматриваемых им вопросов. Судебный пристав по своему статусу определяется как государственный служащий.</w:t>
      </w:r>
    </w:p>
    <w:p w:rsidR="001F150B" w:rsidRPr="00337F83" w:rsidRDefault="001F150B" w:rsidP="001F1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Он является должностным лицом, который сост</w:t>
      </w:r>
      <w:r w:rsidR="00010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оит на государственной службе. «</w:t>
      </w: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Клянусь при осуществлении своих полномочий соблюдать Конституцию Российской Федерации и законы Российской Федерации, честно и добросовестно исполнять</w:t>
      </w:r>
      <w:r w:rsidR="00010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обязанности судебного пристава»</w:t>
      </w: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именно эти слова произносит судебный пристав при вступлении на данную должность.</w:t>
      </w:r>
    </w:p>
    <w:p w:rsidR="001F150B" w:rsidRPr="00337F83" w:rsidRDefault="001F150B" w:rsidP="001F1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Судебные приставы подразделяются на судебных приставов – исполнителей и судебных приставов. Первые исполняют судебные акты и другие акты определенных органов. Вторые обеспечивают установленный законом порядок деятельности судов. Требования и полномочия, которые были предусмотрены законом, распространяются на судебных приставов по обеспечению порядка деятельности судов.</w:t>
      </w:r>
    </w:p>
    <w:p w:rsidR="001F150B" w:rsidRPr="00337F83" w:rsidRDefault="001F150B" w:rsidP="001F1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соответствии с определенным характером действий, которые судебный пристав должен осуществлять, предусмотрена профессиональная подготовка. После профессиональной подготовки судебные приставы имеют полное право на ношение и хранение специальных средств и соответственно, огнестрельного оружия. Это обеспечивается установленным порядком деятельности судов.</w:t>
      </w:r>
    </w:p>
    <w:p w:rsidR="001F150B" w:rsidRPr="00337F83" w:rsidRDefault="001F150B" w:rsidP="001F15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Правильное, своевременное и полное исполнение судебных актов, а также актов других органов является основной задачей судебных приставов. Таким судебным актам может быть предоставлено право возлагать на граждан, определенных организаций и бюджеты некоторых уровней обязанности по передаче другим организациям, гражданам или же в </w:t>
      </w:r>
      <w:r w:rsidRPr="00337F8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соответствующий бюджет денежных средств, иного имущества, совершения действий, воздержание от них, конечно же, в рамках настоящего закона. </w:t>
      </w:r>
    </w:p>
    <w:p w:rsidR="00D20FA5" w:rsidRPr="00D20FA5" w:rsidRDefault="00D20FA5" w:rsidP="00D20F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решения стоящих перед судебными приставами задач они должны руководствоваться нормативными правовыми актами только федерального уровня, особое место среди которых занимает Конституция РФ. Она имеет высшую юридическую силу, прямое действие и применяется на всей территории Российской Федерации</w:t>
      </w:r>
      <w:r w:rsidR="00BC5C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Регламентируется это 15 статьей настоящего НПА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Иными словами, Конституция Р</w:t>
      </w:r>
      <w:r w:rsidR="002C1F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оссийской 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 w:rsidR="002C1F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едерации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обладает верховенством над законами и подзаконными актами, в том числе и теми, которые регламентируют принудительное исполнение судебных актов, актов других органов и должностных лиц, а также обеспечение установленного порядка деятельности судов.</w:t>
      </w:r>
    </w:p>
    <w:p w:rsidR="00B607EE" w:rsidRPr="00B175D9" w:rsidRDefault="00D20FA5" w:rsidP="00B17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судебного пристава является конституционное положение о том, что человек, его права и свободы являются высшей ценностью, а признание, соблюдение и их защита - обязанность государства</w:t>
      </w:r>
      <w:r w:rsidR="003302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302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 регламентируется 2 статьей указанного НПА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767B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C0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5C066C"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="005C0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оссийской </w:t>
      </w:r>
      <w:r w:rsidR="005C066C"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r w:rsidR="005C0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едерации в полной мере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гарантируется государственная защита прав и свобод чел</w:t>
      </w:r>
      <w:r w:rsidR="005C066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овека и гражданина</w:t>
      </w:r>
      <w:r w:rsidRPr="00D20F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Собственно говоря, приведенные положения должны лежать в основе деятельности всех органов государственной власти. Особое значение они </w:t>
      </w:r>
      <w:r w:rsidRPr="00D20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и для службы судебных приставов.</w:t>
      </w:r>
    </w:p>
    <w:p w:rsidR="000F1F0B" w:rsidRPr="000F1F0B" w:rsidRDefault="000F1F0B" w:rsidP="00B17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 менее важным конституционным положениям, оказывающим непосредственное влияние на содержание деятельности судебно</w:t>
      </w:r>
      <w:r w:rsid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пристава, относятся</w:t>
      </w:r>
      <w:r w:rsidRPr="000F1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F1F0B" w:rsidRPr="00B175D9" w:rsidRDefault="000F1F0B" w:rsidP="00B175D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неприкосновенность жилища;</w:t>
      </w:r>
    </w:p>
    <w:p w:rsidR="000F1F0B" w:rsidRPr="00B175D9" w:rsidRDefault="000F1F0B" w:rsidP="00B175D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гарантированность судебной защиты прав и свобод, а также возможность обжало</w:t>
      </w:r>
      <w:r w:rsid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в суд решений и действий или же бездействия</w:t>
      </w: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государственной в</w:t>
      </w:r>
      <w:r w:rsid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ласти и должностных лиц</w:t>
      </w: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1F0B" w:rsidRPr="00B175D9" w:rsidRDefault="000F1F0B" w:rsidP="00B175D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 на возмещение государством вреда, причи</w:t>
      </w:r>
      <w:r w:rsid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ненного незаконными действиями</w:t>
      </w:r>
      <w:r w:rsidR="0046210C" w:rsidRP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же бездействия </w:t>
      </w: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государственной влас</w:t>
      </w:r>
      <w:r w:rsidR="00462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 их должностных лиц</w:t>
      </w: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1F0B" w:rsidRPr="00B175D9" w:rsidRDefault="000F1F0B" w:rsidP="00B175D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создания федеральными органами исполнительной власти для осуществления своих полномочий территориальных органов и назначения соответствующ</w:t>
      </w:r>
      <w:r w:rsidR="0009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должностных лиц</w:t>
      </w: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F1F0B" w:rsidRPr="00B175D9" w:rsidRDefault="000F1F0B" w:rsidP="00B175D9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утверждения структуры федеральны</w:t>
      </w:r>
      <w:r w:rsidR="0009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органов исполнительной власти и другие.</w:t>
      </w:r>
    </w:p>
    <w:p w:rsidR="00B607EE" w:rsidRDefault="00894DED" w:rsidP="005B75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числу федеральных законов, составляющих основу правового регулирования деятельности судебных приставов, относи</w:t>
      </w:r>
      <w:r w:rsidRPr="008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Закон о судебных приставах и Закон об исполнительном производстве. Названные Законы выступают в качестве специальных нормативных правовых актов в установленной сфере деятельности судебных приставов. Первый затрагивает вопросы правовой регламентации деятельности судебных приставов-исполнителей, судебных приставов по </w:t>
      </w:r>
      <w:r w:rsidR="00012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организации обеспечения установленного порядка деятельности судов</w:t>
      </w:r>
      <w:r w:rsidRPr="008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права, обязанности, а также гарантии правовой и социальной защиты. Кроме того, комментируемый Закон рассматривает общие положения организации деятельности службы судебных приставов, анализ которых, однако, свидетельствует о достаточно фрагментарном и поверхностном подходе со стороны законодателя, что в настоящее время едва ли следует признать удовлетворительным.</w:t>
      </w:r>
    </w:p>
    <w:p w:rsidR="001E1428" w:rsidRPr="00894DED" w:rsidRDefault="001E1428" w:rsidP="005B75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и условия </w:t>
      </w:r>
      <w:r w:rsidRPr="0089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принудительного исполнения судебных актов, актов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ругих органов и должностных лиц </w:t>
      </w:r>
      <w:r w:rsidRPr="0089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9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об исполнительном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2F2" w:rsidRDefault="00894DED" w:rsidP="001C31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приставы должны руководствоваться в своей деятельности и иными законами.</w:t>
      </w:r>
      <w:r w:rsidR="001C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 Федерального закона «О судебных приставах» регламентирует руководство судебных приставов относительно НПА.</w:t>
      </w:r>
    </w:p>
    <w:p w:rsidR="00245FF1" w:rsidRPr="00E54AB1" w:rsidRDefault="00526E55" w:rsidP="00E54AB1">
      <w:pPr>
        <w:pStyle w:val="2"/>
        <w:spacing w:before="240" w:after="120" w:line="240" w:lineRule="auto"/>
        <w:ind w:firstLine="709"/>
        <w:rPr>
          <w:rFonts w:eastAsia="Times New Roman"/>
          <w:lang w:eastAsia="ru-RU"/>
        </w:rPr>
      </w:pPr>
      <w:bookmarkStart w:id="10" w:name="_Toc536516440"/>
      <w:bookmarkStart w:id="11" w:name="_Toc6062180"/>
      <w:r>
        <w:rPr>
          <w:rFonts w:eastAsia="Times New Roman"/>
          <w:lang w:eastAsia="ru-RU"/>
        </w:rPr>
        <w:lastRenderedPageBreak/>
        <w:t xml:space="preserve">2.2 </w:t>
      </w:r>
      <w:bookmarkEnd w:id="10"/>
      <w:r w:rsidR="003D58A8">
        <w:rPr>
          <w:rFonts w:eastAsia="Times New Roman"/>
          <w:lang w:eastAsia="ru-RU"/>
        </w:rPr>
        <w:t>Исполнительные документы</w:t>
      </w:r>
      <w:bookmarkEnd w:id="11"/>
    </w:p>
    <w:p w:rsidR="005550FD" w:rsidRDefault="00245FF1" w:rsidP="00245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2" w:name="_Toc536516445"/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Исполнительные документы — это </w:t>
      </w:r>
      <w:r w:rsidR="00826859">
        <w:rPr>
          <w:rFonts w:ascii="Times New Roman" w:hAnsi="Times New Roman" w:cs="Times New Roman"/>
          <w:color w:val="000000" w:themeColor="text1"/>
          <w:sz w:val="28"/>
        </w:rPr>
        <w:t xml:space="preserve">определенные, 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>у</w:t>
      </w:r>
      <w:r w:rsidR="00413AA5">
        <w:rPr>
          <w:rFonts w:ascii="Times New Roman" w:hAnsi="Times New Roman" w:cs="Times New Roman"/>
          <w:color w:val="000000" w:themeColor="text1"/>
          <w:sz w:val="28"/>
        </w:rPr>
        <w:t>становленные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 в законе документы, </w:t>
      </w:r>
      <w:r w:rsidR="00826859">
        <w:rPr>
          <w:rFonts w:ascii="Times New Roman" w:hAnsi="Times New Roman" w:cs="Times New Roman"/>
          <w:color w:val="000000" w:themeColor="text1"/>
          <w:sz w:val="28"/>
        </w:rPr>
        <w:t>которые подлежат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 принудительному исполнению судебным приставом</w:t>
      </w:r>
      <w:r w:rsidR="0028566D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исполнителем в </w:t>
      </w:r>
      <w:r w:rsidR="00826859">
        <w:rPr>
          <w:rFonts w:ascii="Times New Roman" w:hAnsi="Times New Roman" w:cs="Times New Roman"/>
          <w:color w:val="000000" w:themeColor="text1"/>
          <w:sz w:val="28"/>
        </w:rPr>
        <w:t>порядке, который предусмотрен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 законом, в случае неисполнения его до</w:t>
      </w:r>
      <w:r w:rsidR="002F5880">
        <w:rPr>
          <w:rFonts w:ascii="Times New Roman" w:hAnsi="Times New Roman" w:cs="Times New Roman"/>
          <w:color w:val="000000" w:themeColor="text1"/>
          <w:sz w:val="28"/>
        </w:rPr>
        <w:t>лжником в добровольном порядке.</w:t>
      </w:r>
    </w:p>
    <w:p w:rsidR="002F5880" w:rsidRPr="002F5880" w:rsidRDefault="002F5880" w:rsidP="002F58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Исполнительными документами, направляемыми</w:t>
      </w:r>
      <w:r w:rsidR="00895414" w:rsidRPr="002B1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или же предъявляемые</w:t>
      </w:r>
      <w:r w:rsidRPr="002B1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судебному приставу</w:t>
      </w:r>
      <w:r w:rsidR="00895414" w:rsidRPr="002B1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исполнителю,</w:t>
      </w:r>
      <w:r w:rsidRPr="002B1F3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являются</w:t>
      </w:r>
      <w:r w:rsidRPr="002F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D739B" w:rsidRDefault="00245FF1" w:rsidP="009B0371">
      <w:pPr>
        <w:pStyle w:val="a4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D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Исполнительные листы, </w:t>
      </w:r>
      <w:r w:rsidR="002C1669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выдаются</w:t>
      </w:r>
      <w:r w:rsidRPr="000D7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судами общей юрисдикции и арбитражными судами на основании принимаемых ими судебн</w:t>
      </w:r>
      <w:r w:rsidR="000F2B15">
        <w:rPr>
          <w:rFonts w:ascii="Times New Roman" w:hAnsi="Times New Roman" w:cs="Times New Roman"/>
          <w:color w:val="000000" w:themeColor="text1"/>
          <w:sz w:val="28"/>
        </w:rPr>
        <w:t>ых актов.</w:t>
      </w:r>
    </w:p>
    <w:p w:rsidR="00B41E60" w:rsidRPr="000D791C" w:rsidRDefault="00B41E60" w:rsidP="009B0371">
      <w:pPr>
        <w:pStyle w:val="a4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D791C">
        <w:rPr>
          <w:rFonts w:ascii="Times New Roman" w:hAnsi="Times New Roman" w:cs="Times New Roman"/>
          <w:color w:val="000000" w:themeColor="text1"/>
          <w:sz w:val="28"/>
        </w:rPr>
        <w:t>Судебные приказы —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</w:t>
      </w:r>
      <w:r w:rsidR="00B7207E">
        <w:rPr>
          <w:rFonts w:ascii="Times New Roman" w:hAnsi="Times New Roman" w:cs="Times New Roman"/>
          <w:color w:val="000000" w:themeColor="text1"/>
          <w:sz w:val="28"/>
        </w:rPr>
        <w:t xml:space="preserve"> которые указаны в статье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 xml:space="preserve"> 122 </w:t>
      </w:r>
      <w:r w:rsidR="0057633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</w:t>
      </w:r>
      <w:r w:rsidR="0057633A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5763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633A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 w:rsidR="0057633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>. Судебный приказ является одновременно</w:t>
      </w:r>
      <w:r w:rsidR="00970AC9">
        <w:rPr>
          <w:rFonts w:ascii="Times New Roman" w:hAnsi="Times New Roman" w:cs="Times New Roman"/>
          <w:color w:val="000000" w:themeColor="text1"/>
          <w:sz w:val="28"/>
        </w:rPr>
        <w:t xml:space="preserve"> и исполнительным документом.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70AC9">
        <w:rPr>
          <w:rFonts w:ascii="Times New Roman" w:hAnsi="Times New Roman" w:cs="Times New Roman"/>
          <w:color w:val="000000" w:themeColor="text1"/>
          <w:sz w:val="28"/>
        </w:rPr>
        <w:t>Выдача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закреплена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7633A">
        <w:rPr>
          <w:rFonts w:ascii="Times New Roman" w:hAnsi="Times New Roman" w:cs="Times New Roman"/>
          <w:color w:val="000000" w:themeColor="text1"/>
          <w:sz w:val="28"/>
        </w:rPr>
        <w:t xml:space="preserve">определенным </w:t>
      </w:r>
      <w:r>
        <w:rPr>
          <w:rFonts w:ascii="Times New Roman" w:hAnsi="Times New Roman" w:cs="Times New Roman"/>
          <w:color w:val="000000" w:themeColor="text1"/>
          <w:sz w:val="28"/>
        </w:rPr>
        <w:t>перечнем статей</w:t>
      </w:r>
      <w:r w:rsidR="00970AC9">
        <w:rPr>
          <w:rFonts w:ascii="Times New Roman" w:hAnsi="Times New Roman" w:cs="Times New Roman"/>
          <w:color w:val="000000" w:themeColor="text1"/>
          <w:sz w:val="28"/>
        </w:rPr>
        <w:t>, начиная с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70AC9">
        <w:rPr>
          <w:rFonts w:ascii="Times New Roman" w:hAnsi="Times New Roman" w:cs="Times New Roman"/>
          <w:color w:val="000000" w:themeColor="text1"/>
          <w:sz w:val="28"/>
        </w:rPr>
        <w:t xml:space="preserve">121 и заканчивая 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>130</w:t>
      </w:r>
      <w:r w:rsidR="00970AC9">
        <w:rPr>
          <w:rFonts w:ascii="Times New Roman" w:hAnsi="Times New Roman" w:cs="Times New Roman"/>
          <w:color w:val="000000" w:themeColor="text1"/>
          <w:sz w:val="28"/>
        </w:rPr>
        <w:t xml:space="preserve"> статьями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70AC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процессуального</w:t>
      </w:r>
      <w:r w:rsidR="0057633A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970A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633A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 w:rsidR="0057633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D739B" w:rsidRPr="000D791C" w:rsidRDefault="00245FF1" w:rsidP="009B0371">
      <w:pPr>
        <w:pStyle w:val="a4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D791C">
        <w:rPr>
          <w:rFonts w:ascii="Times New Roman" w:hAnsi="Times New Roman" w:cs="Times New Roman"/>
          <w:color w:val="000000" w:themeColor="text1"/>
          <w:sz w:val="28"/>
        </w:rPr>
        <w:t xml:space="preserve">Нотариально удостоверенные соглашения об уплате алиментов или их нотариально удостоверенные копии. </w:t>
      </w:r>
      <w:r w:rsidR="00276131">
        <w:rPr>
          <w:rFonts w:ascii="Times New Roman" w:hAnsi="Times New Roman" w:cs="Times New Roman"/>
          <w:color w:val="000000" w:themeColor="text1"/>
          <w:sz w:val="28"/>
        </w:rPr>
        <w:t xml:space="preserve">Соглашение об уплате алиментов, его 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>размере, услов</w:t>
      </w:r>
      <w:r w:rsidR="00276131">
        <w:rPr>
          <w:rFonts w:ascii="Times New Roman" w:hAnsi="Times New Roman" w:cs="Times New Roman"/>
          <w:color w:val="000000" w:themeColor="text1"/>
          <w:sz w:val="28"/>
        </w:rPr>
        <w:t>иях и порядке выплаты алиментов урегулировано главой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 xml:space="preserve"> 16 Семейного кодекса </w:t>
      </w:r>
      <w:r w:rsidR="003A295B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Россий</w:t>
      </w:r>
      <w:r w:rsidR="003A295B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>, заключается между лицом, обязанным уплачивать алименты, и их получателем, а при недееспособности лица, обязанно</w:t>
      </w:r>
      <w:r w:rsidR="008F7686">
        <w:rPr>
          <w:rFonts w:ascii="Times New Roman" w:hAnsi="Times New Roman" w:cs="Times New Roman"/>
          <w:color w:val="000000" w:themeColor="text1"/>
          <w:sz w:val="28"/>
        </w:rPr>
        <w:t xml:space="preserve">го уплачивать алименты, и </w:t>
      </w:r>
      <w:r w:rsidRPr="000D791C">
        <w:rPr>
          <w:rFonts w:ascii="Times New Roman" w:hAnsi="Times New Roman" w:cs="Times New Roman"/>
          <w:color w:val="000000" w:themeColor="text1"/>
          <w:sz w:val="28"/>
        </w:rPr>
        <w:t>получателя алиментов — между законными представителями этих лиц. Не полностью дееспособные лица заключают соглашение об уплате алиментов с согла</w:t>
      </w:r>
      <w:r w:rsidR="00ED739B" w:rsidRPr="000D791C">
        <w:rPr>
          <w:rFonts w:ascii="Times New Roman" w:hAnsi="Times New Roman" w:cs="Times New Roman"/>
          <w:color w:val="000000" w:themeColor="text1"/>
          <w:sz w:val="28"/>
        </w:rPr>
        <w:t>сия их законных представителей.</w:t>
      </w:r>
    </w:p>
    <w:p w:rsidR="00ED739B" w:rsidRDefault="004F45CE" w:rsidP="004A15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lastRenderedPageBreak/>
        <w:t>Нотариально удостоверенное соглашение об уплате алиментов им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еет силу исполнительного листа. </w:t>
      </w:r>
      <w:r w:rsidR="00245FF1" w:rsidRPr="00A45075">
        <w:rPr>
          <w:rFonts w:ascii="Times New Roman" w:hAnsi="Times New Roman" w:cs="Times New Roman"/>
          <w:color w:val="000000" w:themeColor="text1"/>
          <w:sz w:val="28"/>
        </w:rPr>
        <w:t>Соглашение об уплате алиментов заключается в письменной форме и подлежит нотариальному удостоверению. Удостоверения, выдаваемые</w:t>
      </w:r>
      <w:r w:rsidR="004A151F">
        <w:rPr>
          <w:rFonts w:ascii="Times New Roman" w:hAnsi="Times New Roman" w:cs="Times New Roman"/>
          <w:color w:val="000000" w:themeColor="text1"/>
          <w:sz w:val="28"/>
        </w:rPr>
        <w:t xml:space="preserve"> комиссиями по трудовым спорам. </w:t>
      </w:r>
      <w:r w:rsidR="00005F29">
        <w:rPr>
          <w:rFonts w:ascii="Times New Roman" w:hAnsi="Times New Roman" w:cs="Times New Roman"/>
          <w:color w:val="000000" w:themeColor="text1"/>
          <w:sz w:val="28"/>
        </w:rPr>
        <w:t>В соответствии со статьей</w:t>
      </w:r>
      <w:r w:rsidR="00245FF1" w:rsidRPr="00A45075">
        <w:rPr>
          <w:rFonts w:ascii="Times New Roman" w:hAnsi="Times New Roman" w:cs="Times New Roman"/>
          <w:color w:val="000000" w:themeColor="text1"/>
          <w:sz w:val="28"/>
        </w:rPr>
        <w:t xml:space="preserve"> 387 </w:t>
      </w:r>
      <w:r w:rsidR="004C671D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</w:t>
      </w:r>
      <w:r w:rsidR="004C671D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4C67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671D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</w:t>
      </w:r>
      <w:r w:rsidR="004C671D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Федерации,</w:t>
      </w:r>
      <w:r w:rsidR="004C671D" w:rsidRPr="00A450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5FF1" w:rsidRPr="00A45075">
        <w:rPr>
          <w:rFonts w:ascii="Times New Roman" w:hAnsi="Times New Roman" w:cs="Times New Roman"/>
          <w:color w:val="000000" w:themeColor="text1"/>
          <w:sz w:val="28"/>
        </w:rPr>
        <w:t>комиссия по трудовым спорам рассматривает</w:t>
      </w:r>
      <w:r w:rsidR="004832BA">
        <w:rPr>
          <w:rFonts w:ascii="Times New Roman" w:hAnsi="Times New Roman" w:cs="Times New Roman"/>
          <w:color w:val="000000" w:themeColor="text1"/>
          <w:sz w:val="28"/>
        </w:rPr>
        <w:t xml:space="preserve"> индивидуальные трудовые споры.</w:t>
      </w:r>
    </w:p>
    <w:p w:rsidR="004F45CE" w:rsidRDefault="004F45CE" w:rsidP="004F4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Акты органов, осуществляющих контрольные функции, о взыскании денежных средств с приложением документов, содержащих отметки банков или иных кредитных организаций, в которых открыты расчетные и иные счета должника, о полном или частичном неисполнении требований указанных органов в связи с отсутствием на счетах должника денежных средств, достаточных для </w:t>
      </w:r>
      <w:r>
        <w:rPr>
          <w:rFonts w:ascii="Times New Roman" w:hAnsi="Times New Roman" w:cs="Times New Roman"/>
          <w:color w:val="000000" w:themeColor="text1"/>
          <w:sz w:val="28"/>
        </w:rPr>
        <w:t>удовлетворения этих требований.</w:t>
      </w:r>
    </w:p>
    <w:p w:rsidR="004832BA" w:rsidRDefault="004832BA" w:rsidP="004832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порядке. </w:t>
      </w:r>
    </w:p>
    <w:p w:rsidR="00245FF1" w:rsidRPr="00ED739B" w:rsidRDefault="00245FF1" w:rsidP="00ED73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>В случае неисполнения решения комиссии по трудовым спорам в трехдневный срок, по истечении десяти дней, предусмотренных на обжалование, указанная комиссия выдает работнику удостоверение, являющееся исполнительным документом.</w:t>
      </w:r>
    </w:p>
    <w:p w:rsidR="00ED739B" w:rsidRDefault="00245FF1" w:rsidP="00245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>Под таким актом в соответствии с действующим законодательством пони</w:t>
      </w:r>
      <w:r w:rsidR="00ED739B">
        <w:rPr>
          <w:rFonts w:ascii="Times New Roman" w:hAnsi="Times New Roman" w:cs="Times New Roman"/>
          <w:color w:val="000000" w:themeColor="text1"/>
          <w:sz w:val="28"/>
        </w:rPr>
        <w:t xml:space="preserve">мается постановление, вынесенное 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>контролирующими органами о взыскании денежных средств с налогоплательщика — организации или и</w:t>
      </w:r>
      <w:r w:rsidR="00533954">
        <w:rPr>
          <w:rFonts w:ascii="Times New Roman" w:hAnsi="Times New Roman" w:cs="Times New Roman"/>
          <w:color w:val="000000" w:themeColor="text1"/>
          <w:sz w:val="28"/>
        </w:rPr>
        <w:t>ндивидуального предпринимателя:</w:t>
      </w:r>
    </w:p>
    <w:p w:rsidR="00533954" w:rsidRDefault="00245FF1" w:rsidP="009B0371">
      <w:pPr>
        <w:pStyle w:val="a4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33954">
        <w:rPr>
          <w:rFonts w:ascii="Times New Roman" w:hAnsi="Times New Roman" w:cs="Times New Roman"/>
          <w:color w:val="000000" w:themeColor="text1"/>
          <w:sz w:val="28"/>
        </w:rPr>
        <w:t>Постановления судебного пристава</w:t>
      </w:r>
      <w:r w:rsidR="00A13FD5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 w:rsidRPr="00533954">
        <w:rPr>
          <w:rFonts w:ascii="Times New Roman" w:hAnsi="Times New Roman" w:cs="Times New Roman"/>
          <w:color w:val="000000" w:themeColor="text1"/>
          <w:sz w:val="28"/>
        </w:rPr>
        <w:t>ис</w:t>
      </w:r>
      <w:r w:rsidR="002A0D70">
        <w:rPr>
          <w:rFonts w:ascii="Times New Roman" w:hAnsi="Times New Roman" w:cs="Times New Roman"/>
          <w:color w:val="000000" w:themeColor="text1"/>
          <w:sz w:val="28"/>
        </w:rPr>
        <w:t>полнителя. В соответствии со статьей</w:t>
      </w:r>
      <w:r w:rsidRPr="00533954">
        <w:rPr>
          <w:rFonts w:ascii="Times New Roman" w:hAnsi="Times New Roman" w:cs="Times New Roman"/>
          <w:color w:val="000000" w:themeColor="text1"/>
          <w:sz w:val="28"/>
        </w:rPr>
        <w:t xml:space="preserve"> 14 ФЗ «Об исполнительном производстве» решения по вопросам исполнительного производства, принимаемые судебным приставом-исполнителем, Главным судебным приставом Российской Федерации, Главным судебным приставом субъекта Российской </w:t>
      </w:r>
      <w:r w:rsidRPr="0053395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Федерации, старшим судебным приставом и их заместителями со дня </w:t>
      </w:r>
      <w:r w:rsidR="00030D10">
        <w:rPr>
          <w:rFonts w:ascii="Times New Roman" w:hAnsi="Times New Roman" w:cs="Times New Roman"/>
          <w:color w:val="000000" w:themeColor="text1"/>
          <w:sz w:val="28"/>
        </w:rPr>
        <w:t xml:space="preserve">направления </w:t>
      </w:r>
      <w:r w:rsidRPr="00533954">
        <w:rPr>
          <w:rFonts w:ascii="Times New Roman" w:hAnsi="Times New Roman" w:cs="Times New Roman"/>
          <w:color w:val="000000" w:themeColor="text1"/>
          <w:sz w:val="28"/>
        </w:rPr>
        <w:t xml:space="preserve">исполнительного документа к исполнению, оформляются постановлениями должностного лица </w:t>
      </w:r>
      <w:r w:rsidR="004D65D2">
        <w:rPr>
          <w:rFonts w:ascii="Times New Roman" w:hAnsi="Times New Roman" w:cs="Times New Roman"/>
          <w:color w:val="000000" w:themeColor="text1"/>
          <w:sz w:val="28"/>
        </w:rPr>
        <w:t>службы судебных приставов.</w:t>
      </w:r>
    </w:p>
    <w:p w:rsidR="00C53477" w:rsidRPr="00C53477" w:rsidRDefault="00C53477" w:rsidP="00C53477">
      <w:pPr>
        <w:pStyle w:val="a4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33954">
        <w:rPr>
          <w:rFonts w:ascii="Times New Roman" w:hAnsi="Times New Roman" w:cs="Times New Roman"/>
          <w:color w:val="000000" w:themeColor="text1"/>
          <w:sz w:val="28"/>
        </w:rPr>
        <w:t xml:space="preserve">Судебные акты, акты других органов и должностных лиц по делам об административных правонарушениях. </w:t>
      </w:r>
    </w:p>
    <w:p w:rsidR="004A151F" w:rsidRDefault="00245FF1" w:rsidP="00245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>П</w:t>
      </w:r>
      <w:r w:rsidR="003C0FC8">
        <w:rPr>
          <w:rFonts w:ascii="Times New Roman" w:hAnsi="Times New Roman" w:cs="Times New Roman"/>
          <w:color w:val="000000" w:themeColor="text1"/>
          <w:sz w:val="28"/>
        </w:rPr>
        <w:t xml:space="preserve">остановление судебного пристава – 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исполнителя подлежит исполнению в срок, указанный в постановлении, и может быть обжаловано в порядке подчиненности вышестоящему должностному лицу службы судебных приставов или оспорено в суде. </w:t>
      </w:r>
    </w:p>
    <w:p w:rsidR="00245FF1" w:rsidRPr="00A45075" w:rsidRDefault="004D65D2" w:rsidP="00A334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9F8F5"/>
        </w:rPr>
      </w:pP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="002A0D70">
        <w:rPr>
          <w:rFonts w:ascii="Times New Roman" w:hAnsi="Times New Roman" w:cs="Times New Roman"/>
          <w:color w:val="000000" w:themeColor="text1"/>
          <w:sz w:val="28"/>
        </w:rPr>
        <w:t>огласно статье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 12 Федерального закона «Об исполнительном производстве»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245FF1" w:rsidRPr="00A45075">
        <w:rPr>
          <w:rFonts w:ascii="Times New Roman" w:hAnsi="Times New Roman" w:cs="Times New Roman"/>
          <w:color w:val="000000" w:themeColor="text1"/>
          <w:sz w:val="28"/>
        </w:rPr>
        <w:t>сполнительная надпись нотариуса является исполнительным документ</w:t>
      </w:r>
      <w:r w:rsidR="006D782A">
        <w:rPr>
          <w:rFonts w:ascii="Times New Roman" w:hAnsi="Times New Roman" w:cs="Times New Roman"/>
          <w:color w:val="000000" w:themeColor="text1"/>
          <w:sz w:val="28"/>
        </w:rPr>
        <w:t xml:space="preserve">ом, направляемым судебному приставу – </w:t>
      </w:r>
      <w:r w:rsidR="00245FF1" w:rsidRPr="00A45075">
        <w:rPr>
          <w:rFonts w:ascii="Times New Roman" w:hAnsi="Times New Roman" w:cs="Times New Roman"/>
          <w:color w:val="000000" w:themeColor="text1"/>
          <w:sz w:val="28"/>
        </w:rPr>
        <w:t>исполнителю. На основании этого исполнительного документа судебный пристав-исполнитель может осуществлять такую меру принудительного исполнения, как изъятие у должника имущества и его передачу залогодержателю для последующей реализации этого имущества.</w:t>
      </w:r>
    </w:p>
    <w:p w:rsidR="006A7A47" w:rsidRDefault="00245FF1" w:rsidP="00245F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>В исполнительном документе, за исключением постановления судебного пристава</w:t>
      </w:r>
      <w:r w:rsidR="006A7A47">
        <w:rPr>
          <w:rFonts w:ascii="Times New Roman" w:hAnsi="Times New Roman" w:cs="Times New Roman"/>
          <w:color w:val="000000" w:themeColor="text1"/>
          <w:sz w:val="28"/>
        </w:rPr>
        <w:t xml:space="preserve"> – исполнителя,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 судебного приказа, исполнительной надписи нотариуса и нотариально удостоверенного соглашения об уплате алиментов, должны быть указаны: </w:t>
      </w:r>
    </w:p>
    <w:p w:rsidR="006A7A47" w:rsidRDefault="00CB0AA6" w:rsidP="006A7A47">
      <w:pPr>
        <w:pStyle w:val="a4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</w:t>
      </w:r>
      <w:r w:rsidR="00245FF1" w:rsidRPr="006A7A47">
        <w:rPr>
          <w:rFonts w:ascii="Times New Roman" w:hAnsi="Times New Roman" w:cs="Times New Roman"/>
          <w:color w:val="000000" w:themeColor="text1"/>
          <w:sz w:val="28"/>
        </w:rPr>
        <w:t>аименование и адрес суда или другого органа, выдавшего исполнительный документ, фамили</w:t>
      </w:r>
      <w:r>
        <w:rPr>
          <w:rFonts w:ascii="Times New Roman" w:hAnsi="Times New Roman" w:cs="Times New Roman"/>
          <w:color w:val="000000" w:themeColor="text1"/>
          <w:sz w:val="28"/>
        </w:rPr>
        <w:t>я и инициалы должностного лица.</w:t>
      </w:r>
    </w:p>
    <w:p w:rsidR="00CB0AA6" w:rsidRPr="006A7A47" w:rsidRDefault="00CB0AA6" w:rsidP="006A7A47">
      <w:pPr>
        <w:pStyle w:val="a4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Pr="006A7A47">
        <w:rPr>
          <w:rFonts w:ascii="Times New Roman" w:hAnsi="Times New Roman" w:cs="Times New Roman"/>
          <w:color w:val="000000" w:themeColor="text1"/>
          <w:sz w:val="28"/>
        </w:rPr>
        <w:t>ата вступления в законную силу судебного акта, акта другого органа или должностного лица либо указание на немедленное исполнение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A7A47" w:rsidRPr="006A7A47" w:rsidRDefault="00CB0AA6" w:rsidP="006A7A47">
      <w:pPr>
        <w:pStyle w:val="a4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</w:t>
      </w:r>
      <w:r w:rsidR="00245FF1" w:rsidRPr="006A7A47">
        <w:rPr>
          <w:rFonts w:ascii="Times New Roman" w:hAnsi="Times New Roman" w:cs="Times New Roman"/>
          <w:color w:val="000000" w:themeColor="text1"/>
          <w:sz w:val="28"/>
        </w:rPr>
        <w:t>аименование дела или материалов, на основании которых выдан исполн</w:t>
      </w:r>
      <w:r>
        <w:rPr>
          <w:rFonts w:ascii="Times New Roman" w:hAnsi="Times New Roman" w:cs="Times New Roman"/>
          <w:color w:val="000000" w:themeColor="text1"/>
          <w:sz w:val="28"/>
        </w:rPr>
        <w:t>ительный документ, и их номера.</w:t>
      </w:r>
    </w:p>
    <w:p w:rsidR="006A7A47" w:rsidRPr="006A7A47" w:rsidRDefault="00CB0AA6" w:rsidP="006A7A47">
      <w:pPr>
        <w:pStyle w:val="a4"/>
        <w:numPr>
          <w:ilvl w:val="0"/>
          <w:numId w:val="1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</w:t>
      </w:r>
      <w:r w:rsidR="00245FF1" w:rsidRPr="006A7A47">
        <w:rPr>
          <w:rFonts w:ascii="Times New Roman" w:hAnsi="Times New Roman" w:cs="Times New Roman"/>
          <w:color w:val="000000" w:themeColor="text1"/>
          <w:sz w:val="28"/>
        </w:rPr>
        <w:t>ата принятия судебного акта, акта другог</w:t>
      </w:r>
      <w:r>
        <w:rPr>
          <w:rFonts w:ascii="Times New Roman" w:hAnsi="Times New Roman" w:cs="Times New Roman"/>
          <w:color w:val="000000" w:themeColor="text1"/>
          <w:sz w:val="28"/>
        </w:rPr>
        <w:t>о органа или должностного лица.</w:t>
      </w:r>
    </w:p>
    <w:p w:rsidR="00AA4756" w:rsidRDefault="002A1970" w:rsidP="00AA47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Необходимые данные о</w:t>
      </w:r>
      <w:r w:rsidR="00E53938">
        <w:rPr>
          <w:rFonts w:ascii="Times New Roman" w:hAnsi="Times New Roman" w:cs="Times New Roman"/>
          <w:color w:val="000000" w:themeColor="text1"/>
          <w:sz w:val="28"/>
        </w:rPr>
        <w:t>тносительно должника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также указываются</w:t>
      </w:r>
      <w:r w:rsidR="00AA4756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AA4756" w:rsidRPr="00AA4756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для граждан — фамилия, имя, отчество, место жит</w:t>
      </w:r>
      <w:r w:rsidR="00CD6A0D">
        <w:rPr>
          <w:rFonts w:ascii="Times New Roman" w:hAnsi="Times New Roman" w:cs="Times New Roman"/>
          <w:color w:val="000000" w:themeColor="text1"/>
          <w:sz w:val="28"/>
        </w:rPr>
        <w:t>ельства или место пребывания;</w:t>
      </w:r>
    </w:p>
    <w:p w:rsidR="00CD6A0D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 xml:space="preserve">для должника также — дата </w:t>
      </w:r>
      <w:r w:rsidR="00CD6A0D">
        <w:rPr>
          <w:rFonts w:ascii="Times New Roman" w:hAnsi="Times New Roman" w:cs="Times New Roman"/>
          <w:color w:val="000000" w:themeColor="text1"/>
          <w:sz w:val="28"/>
        </w:rPr>
        <w:t>и место рождения, место работы;</w:t>
      </w:r>
    </w:p>
    <w:p w:rsidR="00AA4756" w:rsidRPr="00AA4756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для должника, являющегося индивидуальным предпринимателем, также — дата и место его государственной регистрации в качестве индивидуального предпринимателя, идентификац</w:t>
      </w:r>
      <w:r w:rsidR="00AA4756" w:rsidRPr="00AA4756">
        <w:rPr>
          <w:rFonts w:ascii="Times New Roman" w:hAnsi="Times New Roman" w:cs="Times New Roman"/>
          <w:color w:val="000000" w:themeColor="text1"/>
          <w:sz w:val="28"/>
        </w:rPr>
        <w:t>ионный номер налогоплательщика;</w:t>
      </w:r>
    </w:p>
    <w:p w:rsidR="00CD6A0D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для организаций — наименование, место нахождения, фактический адрес, дата государственной регистрации в качестве юридического лица, идентификац</w:t>
      </w:r>
      <w:r w:rsidR="00CD6A0D">
        <w:rPr>
          <w:rFonts w:ascii="Times New Roman" w:hAnsi="Times New Roman" w:cs="Times New Roman"/>
          <w:color w:val="000000" w:themeColor="text1"/>
          <w:sz w:val="28"/>
        </w:rPr>
        <w:t>ионный номер налогоплательщика;</w:t>
      </w:r>
    </w:p>
    <w:p w:rsidR="00AA4756" w:rsidRPr="00AA4756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для Российской Федерации, субъекта Российской Федерации или муниципального образования — наименование и адрес органа, уполномоченного от их имени осуществлять права и исполнять обязанности</w:t>
      </w:r>
      <w:r w:rsidR="00AA4756" w:rsidRPr="00AA4756">
        <w:rPr>
          <w:rFonts w:ascii="Times New Roman" w:hAnsi="Times New Roman" w:cs="Times New Roman"/>
          <w:color w:val="000000" w:themeColor="text1"/>
          <w:sz w:val="28"/>
        </w:rPr>
        <w:t xml:space="preserve"> в исполнительном производстве;</w:t>
      </w:r>
    </w:p>
    <w:p w:rsidR="00AA4756" w:rsidRPr="00AA4756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резолютивная часть судебного акта, акта другого органа или должностного лица,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</w:t>
      </w:r>
      <w:r w:rsidR="00AA4756" w:rsidRPr="00AA4756">
        <w:rPr>
          <w:rFonts w:ascii="Times New Roman" w:hAnsi="Times New Roman" w:cs="Times New Roman"/>
          <w:color w:val="000000" w:themeColor="text1"/>
          <w:sz w:val="28"/>
        </w:rPr>
        <w:t>вершения определенных действий;</w:t>
      </w:r>
    </w:p>
    <w:p w:rsidR="006A7A47" w:rsidRPr="00AA4756" w:rsidRDefault="00245FF1" w:rsidP="009B0371">
      <w:pPr>
        <w:pStyle w:val="a4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A4756">
        <w:rPr>
          <w:rFonts w:ascii="Times New Roman" w:hAnsi="Times New Roman" w:cs="Times New Roman"/>
          <w:color w:val="000000" w:themeColor="text1"/>
          <w:sz w:val="28"/>
        </w:rPr>
        <w:t>дата вы</w:t>
      </w:r>
      <w:r w:rsidR="00AA4756" w:rsidRPr="00AA4756">
        <w:rPr>
          <w:rFonts w:ascii="Times New Roman" w:hAnsi="Times New Roman" w:cs="Times New Roman"/>
          <w:color w:val="000000" w:themeColor="text1"/>
          <w:sz w:val="28"/>
        </w:rPr>
        <w:t>дачи исполнительного документа.</w:t>
      </w:r>
    </w:p>
    <w:p w:rsidR="00687DB9" w:rsidRPr="00687DB9" w:rsidRDefault="00687DB9" w:rsidP="00687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7DB9">
        <w:rPr>
          <w:rFonts w:ascii="Times New Roman" w:hAnsi="Times New Roman" w:cs="Times New Roman"/>
          <w:color w:val="000000" w:themeColor="text1"/>
          <w:sz w:val="28"/>
        </w:rPr>
        <w:t xml:space="preserve">Если до выдачи исполнительного документа предоставлена отсрочка или рассрочка исполнения, то в исполнительном документе указывается, с какого времени начинается срок исполнения содержащихся в нем требований. </w:t>
      </w:r>
    </w:p>
    <w:p w:rsidR="006E61DC" w:rsidRDefault="00245FF1" w:rsidP="00116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>В акте органа, должностного лица о наложении штрафа, принятом по делу об административном правонарушении, должна быть проставлена отметка о неуплате должником назначенного администр</w:t>
      </w:r>
      <w:r w:rsidR="00C56D57">
        <w:rPr>
          <w:rFonts w:ascii="Times New Roman" w:hAnsi="Times New Roman" w:cs="Times New Roman"/>
          <w:color w:val="000000" w:themeColor="text1"/>
          <w:sz w:val="28"/>
        </w:rPr>
        <w:t>ативного штрафа.</w:t>
      </w:r>
    </w:p>
    <w:p w:rsidR="001162BB" w:rsidRPr="001162BB" w:rsidRDefault="001162BB" w:rsidP="00116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lastRenderedPageBreak/>
        <w:t>Содержание судебного приказа и нотариально удостоверенного соглашения об уплате алиментов определяется федеральными законами. Эти исполнительные документы подписываются лицами, принявшими или удостоверившими их, и заверяются печатью</w:t>
      </w:r>
      <w:r w:rsidRPr="00A45075">
        <w:rPr>
          <w:rFonts w:ascii="Times New Roman" w:hAnsi="Times New Roman" w:cs="Times New Roman"/>
          <w:color w:val="000000" w:themeColor="text1"/>
          <w:sz w:val="28"/>
          <w:shd w:val="clear" w:color="auto" w:fill="F9F8F5"/>
        </w:rPr>
        <w:t>.</w:t>
      </w:r>
      <w:r w:rsidRPr="00A450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48"/>
          <w:lang w:eastAsia="ru-RU"/>
        </w:rPr>
        <w:t xml:space="preserve"> </w:t>
      </w:r>
    </w:p>
    <w:p w:rsidR="001A36E6" w:rsidRPr="001162BB" w:rsidRDefault="00245FF1" w:rsidP="001162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Исполнительный документ, выданный на основании судебного акта или являющийся судебным актом, подписывается судьей и заверяется гербовой печатью суда. </w:t>
      </w:r>
      <w:r w:rsidR="000C2EC6">
        <w:rPr>
          <w:rFonts w:ascii="Times New Roman" w:hAnsi="Times New Roman" w:cs="Times New Roman"/>
          <w:color w:val="000000" w:themeColor="text1"/>
          <w:sz w:val="28"/>
        </w:rPr>
        <w:t xml:space="preserve">Также, он </w:t>
      </w:r>
      <w:r w:rsidRPr="00A45075">
        <w:rPr>
          <w:rFonts w:ascii="Times New Roman" w:hAnsi="Times New Roman" w:cs="Times New Roman"/>
          <w:color w:val="000000" w:themeColor="text1"/>
          <w:sz w:val="28"/>
        </w:rPr>
        <w:t xml:space="preserve">подписывается должностным лицом этого органа и заверяется печатью данного </w:t>
      </w:r>
      <w:r w:rsidR="001162BB">
        <w:rPr>
          <w:rFonts w:ascii="Times New Roman" w:hAnsi="Times New Roman" w:cs="Times New Roman"/>
          <w:color w:val="000000" w:themeColor="text1"/>
          <w:sz w:val="28"/>
        </w:rPr>
        <w:t>органа или лица,</w:t>
      </w:r>
      <w:r w:rsidR="00490F9A">
        <w:rPr>
          <w:rFonts w:ascii="Times New Roman" w:hAnsi="Times New Roman" w:cs="Times New Roman"/>
          <w:color w:val="000000" w:themeColor="text1"/>
          <w:sz w:val="28"/>
        </w:rPr>
        <w:t xml:space="preserve"> непосредственно</w:t>
      </w:r>
      <w:r w:rsidR="001162BB">
        <w:rPr>
          <w:rFonts w:ascii="Times New Roman" w:hAnsi="Times New Roman" w:cs="Times New Roman"/>
          <w:color w:val="000000" w:themeColor="text1"/>
          <w:sz w:val="28"/>
        </w:rPr>
        <w:t xml:space="preserve"> его выдавшего.</w:t>
      </w:r>
      <w:r w:rsidR="001A36E6">
        <w:br w:type="page"/>
      </w:r>
    </w:p>
    <w:p w:rsidR="00C702E9" w:rsidRPr="00990B05" w:rsidRDefault="00C702E9" w:rsidP="005B75C7">
      <w:pPr>
        <w:pStyle w:val="1"/>
        <w:spacing w:before="240" w:beforeAutospacing="0" w:after="240" w:afterAutospacing="0"/>
        <w:ind w:firstLine="709"/>
      </w:pPr>
      <w:bookmarkStart w:id="13" w:name="_Toc6062181"/>
      <w:r w:rsidRPr="00C702E9">
        <w:lastRenderedPageBreak/>
        <w:t>Заключение</w:t>
      </w:r>
      <w:bookmarkEnd w:id="12"/>
      <w:bookmarkEnd w:id="13"/>
    </w:p>
    <w:p w:rsidR="00D529C1" w:rsidRDefault="00342D76" w:rsidP="00D529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Данная п</w:t>
      </w:r>
      <w:r w:rsidR="0059401E" w:rsidRPr="00484A6D">
        <w:rPr>
          <w:color w:val="000000" w:themeColor="text1"/>
          <w:sz w:val="28"/>
          <w:szCs w:val="28"/>
        </w:rPr>
        <w:t>роизводственная практика является</w:t>
      </w:r>
      <w:r w:rsidR="00723675">
        <w:rPr>
          <w:color w:val="000000" w:themeColor="text1"/>
          <w:sz w:val="28"/>
          <w:szCs w:val="28"/>
        </w:rPr>
        <w:t xml:space="preserve"> важной частью учебной</w:t>
      </w:r>
      <w:r w:rsidR="0059401E" w:rsidRPr="00484A6D">
        <w:rPr>
          <w:color w:val="000000" w:themeColor="text1"/>
          <w:sz w:val="28"/>
          <w:szCs w:val="28"/>
        </w:rPr>
        <w:t xml:space="preserve"> </w:t>
      </w:r>
      <w:r w:rsidR="00723675">
        <w:rPr>
          <w:color w:val="000000" w:themeColor="text1"/>
          <w:sz w:val="28"/>
          <w:szCs w:val="28"/>
        </w:rPr>
        <w:t>деятельности</w:t>
      </w:r>
      <w:r w:rsidR="0059401E" w:rsidRPr="00484A6D">
        <w:rPr>
          <w:color w:val="000000" w:themeColor="text1"/>
          <w:sz w:val="28"/>
          <w:szCs w:val="28"/>
        </w:rPr>
        <w:t xml:space="preserve"> и направлена на </w:t>
      </w:r>
      <w:r>
        <w:rPr>
          <w:color w:val="000000" w:themeColor="text1"/>
          <w:sz w:val="28"/>
          <w:szCs w:val="28"/>
        </w:rPr>
        <w:t>закрепление</w:t>
      </w:r>
      <w:r w:rsidR="0059401E" w:rsidRPr="00484A6D">
        <w:rPr>
          <w:color w:val="000000" w:themeColor="text1"/>
          <w:sz w:val="28"/>
          <w:szCs w:val="28"/>
        </w:rPr>
        <w:t xml:space="preserve"> у студентов практических профессиональных умений, </w:t>
      </w:r>
      <w:r>
        <w:rPr>
          <w:color w:val="000000" w:themeColor="text1"/>
          <w:sz w:val="28"/>
          <w:szCs w:val="28"/>
        </w:rPr>
        <w:t xml:space="preserve">получение нового </w:t>
      </w:r>
      <w:r w:rsidR="0059401E" w:rsidRPr="00484A6D">
        <w:rPr>
          <w:color w:val="000000" w:themeColor="text1"/>
          <w:sz w:val="28"/>
          <w:szCs w:val="28"/>
        </w:rPr>
        <w:t xml:space="preserve">практического опыта по основным видам профессиональной деятельности для последующего </w:t>
      </w:r>
      <w:r w:rsidR="00FE22C1">
        <w:rPr>
          <w:color w:val="000000" w:themeColor="text1"/>
          <w:sz w:val="28"/>
          <w:szCs w:val="28"/>
        </w:rPr>
        <w:t>применения</w:t>
      </w:r>
      <w:r w:rsidR="0059401E" w:rsidRPr="00484A6D">
        <w:rPr>
          <w:color w:val="000000" w:themeColor="text1"/>
          <w:sz w:val="28"/>
          <w:szCs w:val="28"/>
        </w:rPr>
        <w:t xml:space="preserve"> ими </w:t>
      </w:r>
      <w:r w:rsidR="00FE22C1">
        <w:rPr>
          <w:color w:val="000000" w:themeColor="text1"/>
          <w:sz w:val="28"/>
          <w:szCs w:val="28"/>
        </w:rPr>
        <w:t>в соответствующей компетенции</w:t>
      </w:r>
      <w:r w:rsidR="0059401E" w:rsidRPr="00484A6D">
        <w:rPr>
          <w:color w:val="000000" w:themeColor="text1"/>
          <w:sz w:val="28"/>
          <w:szCs w:val="28"/>
        </w:rPr>
        <w:t xml:space="preserve"> по избранной специальности.</w:t>
      </w:r>
    </w:p>
    <w:p w:rsidR="0059401E" w:rsidRPr="00D529C1" w:rsidRDefault="0059401E" w:rsidP="00D529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За время прохождения практики в судебном участке № 5, прошло </w:t>
      </w:r>
      <w:r w:rsidR="00D761C4">
        <w:rPr>
          <w:color w:val="000000" w:themeColor="text1"/>
          <w:sz w:val="28"/>
          <w:szCs w:val="23"/>
          <w:shd w:val="clear" w:color="auto" w:fill="FFFFFF"/>
        </w:rPr>
        <w:t>закрепление</w:t>
      </w: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174790">
        <w:rPr>
          <w:color w:val="000000" w:themeColor="text1"/>
          <w:sz w:val="28"/>
          <w:szCs w:val="23"/>
          <w:shd w:val="clear" w:color="auto" w:fill="FFFFFF"/>
        </w:rPr>
        <w:t xml:space="preserve">изучения </w:t>
      </w:r>
      <w:r w:rsidRPr="00484A6D">
        <w:rPr>
          <w:color w:val="000000" w:themeColor="text1"/>
          <w:sz w:val="28"/>
          <w:szCs w:val="23"/>
          <w:shd w:val="clear" w:color="auto" w:fill="FFFFFF"/>
        </w:rPr>
        <w:t>с</w:t>
      </w:r>
      <w:r w:rsidR="00D761C4">
        <w:rPr>
          <w:color w:val="000000" w:themeColor="text1"/>
          <w:sz w:val="28"/>
          <w:szCs w:val="23"/>
          <w:shd w:val="clear" w:color="auto" w:fill="FFFFFF"/>
        </w:rPr>
        <w:t xml:space="preserve"> некоторой</w:t>
      </w: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 нормативно</w:t>
      </w:r>
      <w:r w:rsidR="00D529C1">
        <w:rPr>
          <w:color w:val="000000" w:themeColor="text1"/>
          <w:sz w:val="28"/>
          <w:szCs w:val="23"/>
          <w:shd w:val="clear" w:color="auto" w:fill="FFFFFF"/>
        </w:rPr>
        <w:t xml:space="preserve"> – </w:t>
      </w:r>
      <w:r w:rsidRPr="00484A6D">
        <w:rPr>
          <w:color w:val="000000" w:themeColor="text1"/>
          <w:sz w:val="28"/>
          <w:szCs w:val="23"/>
          <w:shd w:val="clear" w:color="auto" w:fill="FFFFFF"/>
        </w:rPr>
        <w:t>правовой базой суда, должност</w:t>
      </w:r>
      <w:r w:rsidR="00723675">
        <w:rPr>
          <w:color w:val="000000" w:themeColor="text1"/>
          <w:sz w:val="28"/>
          <w:szCs w:val="23"/>
          <w:shd w:val="clear" w:color="auto" w:fill="FFFFFF"/>
        </w:rPr>
        <w:t>ными обязанностями сотрудников; составление</w:t>
      </w: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 процессуальных документов. После </w:t>
      </w:r>
      <w:r w:rsidR="00D761C4">
        <w:rPr>
          <w:color w:val="000000" w:themeColor="text1"/>
          <w:sz w:val="28"/>
          <w:szCs w:val="23"/>
          <w:shd w:val="clear" w:color="auto" w:fill="FFFFFF"/>
        </w:rPr>
        <w:t>закрепления вышеуказанных аспектов</w:t>
      </w: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 можно </w:t>
      </w:r>
      <w:r w:rsidR="00D761C4">
        <w:rPr>
          <w:color w:val="000000" w:themeColor="text1"/>
          <w:sz w:val="28"/>
          <w:szCs w:val="23"/>
          <w:shd w:val="clear" w:color="auto" w:fill="FFFFFF"/>
        </w:rPr>
        <w:t>указать на то</w:t>
      </w:r>
      <w:r w:rsidRPr="00484A6D">
        <w:rPr>
          <w:color w:val="000000" w:themeColor="text1"/>
          <w:sz w:val="28"/>
          <w:szCs w:val="23"/>
          <w:shd w:val="clear" w:color="auto" w:fill="FFFFFF"/>
        </w:rPr>
        <w:t>, что четкое и правильное ведение делопроизводства в суде, является одним из важнейших условий работы в суде, соблюдение процессуальных норм, своевременного рассмотрения судебных дел и исполнения решений, качественного обслуживания граждан.</w:t>
      </w:r>
    </w:p>
    <w:p w:rsidR="0059401E" w:rsidRPr="00484A6D" w:rsidRDefault="0059401E" w:rsidP="0017677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3"/>
          <w:shd w:val="clear" w:color="auto" w:fill="FFFFFF"/>
        </w:rPr>
      </w:pPr>
      <w:r w:rsidRPr="00484A6D">
        <w:rPr>
          <w:color w:val="000000" w:themeColor="text1"/>
          <w:sz w:val="28"/>
          <w:szCs w:val="23"/>
          <w:shd w:val="clear" w:color="auto" w:fill="FFFFFF"/>
        </w:rPr>
        <w:t xml:space="preserve">Все вышеперечисленные задачи, были в полной мере испробованы и практически </w:t>
      </w:r>
      <w:r w:rsidR="00D761C4">
        <w:rPr>
          <w:color w:val="000000" w:themeColor="text1"/>
          <w:sz w:val="28"/>
          <w:szCs w:val="23"/>
          <w:shd w:val="clear" w:color="auto" w:fill="FFFFFF"/>
        </w:rPr>
        <w:t>закреплены</w:t>
      </w:r>
      <w:r w:rsidRPr="00484A6D">
        <w:rPr>
          <w:color w:val="000000" w:themeColor="text1"/>
          <w:sz w:val="28"/>
          <w:szCs w:val="23"/>
          <w:shd w:val="clear" w:color="auto" w:fill="FFFFFF"/>
        </w:rPr>
        <w:t>, а именно:</w:t>
      </w:r>
    </w:p>
    <w:p w:rsidR="0059401E" w:rsidRPr="00484A6D" w:rsidRDefault="0059401E" w:rsidP="0065172B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 xml:space="preserve">осуществление работы с заявлениями, жалобами и иными обращениями граждан и организаций, </w:t>
      </w:r>
      <w:r w:rsidR="004B4BC6">
        <w:rPr>
          <w:rFonts w:ascii="Times New Roman" w:hAnsi="Times New Roman" w:cs="Times New Roman"/>
          <w:color w:val="000000" w:themeColor="text1"/>
          <w:sz w:val="28"/>
        </w:rPr>
        <w:t>вести прием посетителей в суде;</w:t>
      </w:r>
    </w:p>
    <w:p w:rsidR="0059401E" w:rsidRPr="00484A6D" w:rsidRDefault="0059401E" w:rsidP="0065172B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>поддержание актуальности состоянии базы нормативно правовых актов и судебной практики;</w:t>
      </w:r>
    </w:p>
    <w:p w:rsidR="0059401E" w:rsidRPr="00484A6D" w:rsidRDefault="0059401E" w:rsidP="0065172B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>обеспечение работы архива суда;</w:t>
      </w:r>
    </w:p>
    <w:p w:rsidR="0059401E" w:rsidRPr="00484A6D" w:rsidRDefault="0059401E" w:rsidP="0065172B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>осуществление работы архива суда;</w:t>
      </w:r>
    </w:p>
    <w:p w:rsidR="0059401E" w:rsidRPr="00484A6D" w:rsidRDefault="0059401E" w:rsidP="0065172B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>осуществление ведения судебной ст</w:t>
      </w:r>
      <w:r w:rsidR="004B4BC6">
        <w:rPr>
          <w:rFonts w:ascii="Times New Roman" w:hAnsi="Times New Roman" w:cs="Times New Roman"/>
          <w:color w:val="000000" w:themeColor="text1"/>
          <w:sz w:val="28"/>
        </w:rPr>
        <w:t>атистики на бумажных носителях;</w:t>
      </w:r>
    </w:p>
    <w:p w:rsidR="00E96193" w:rsidRPr="008A339F" w:rsidRDefault="0059401E" w:rsidP="008A339F">
      <w:pPr>
        <w:pStyle w:val="a4"/>
        <w:numPr>
          <w:ilvl w:val="0"/>
          <w:numId w:val="5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84A6D">
        <w:rPr>
          <w:rFonts w:ascii="Times New Roman" w:hAnsi="Times New Roman" w:cs="Times New Roman"/>
          <w:color w:val="000000" w:themeColor="text1"/>
          <w:sz w:val="28"/>
        </w:rPr>
        <w:t>осуществление приема, регистрации, учета и хранение судебных дел и так далее.</w:t>
      </w:r>
      <w:bookmarkStart w:id="14" w:name="_Toc516258481"/>
      <w:bookmarkStart w:id="15" w:name="_Toc517881924"/>
    </w:p>
    <w:p w:rsidR="008A339F" w:rsidRDefault="008A339F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16" w:name="_Toc536516446"/>
      <w:r>
        <w:rPr>
          <w:color w:val="000000" w:themeColor="text1"/>
          <w:szCs w:val="28"/>
        </w:rPr>
        <w:br w:type="page"/>
      </w:r>
    </w:p>
    <w:p w:rsidR="0059401E" w:rsidRPr="007F546F" w:rsidRDefault="0059401E" w:rsidP="00B114B3">
      <w:pPr>
        <w:pStyle w:val="1"/>
        <w:spacing w:before="0" w:beforeAutospacing="0" w:after="240" w:afterAutospacing="0"/>
        <w:rPr>
          <w:color w:val="000000" w:themeColor="text1"/>
          <w:szCs w:val="28"/>
        </w:rPr>
      </w:pPr>
      <w:bookmarkStart w:id="17" w:name="_Toc6062182"/>
      <w:r w:rsidRPr="007F546F">
        <w:rPr>
          <w:color w:val="000000" w:themeColor="text1"/>
          <w:szCs w:val="28"/>
        </w:rPr>
        <w:lastRenderedPageBreak/>
        <w:t>Список использованных источников и литературы</w:t>
      </w:r>
      <w:bookmarkEnd w:id="14"/>
      <w:bookmarkEnd w:id="15"/>
      <w:bookmarkEnd w:id="16"/>
      <w:bookmarkEnd w:id="17"/>
    </w:p>
    <w:p w:rsidR="0059401E" w:rsidRPr="007F546F" w:rsidRDefault="0059401E" w:rsidP="00B114B3">
      <w:pPr>
        <w:spacing w:before="24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7F546F">
        <w:rPr>
          <w:rFonts w:ascii="Times New Roman" w:hAnsi="Times New Roman" w:cs="Times New Roman"/>
          <w:i/>
          <w:color w:val="000000" w:themeColor="text1"/>
          <w:sz w:val="28"/>
        </w:rPr>
        <w:t>Нормативно-правовые и другие официальные документы</w:t>
      </w:r>
    </w:p>
    <w:p w:rsidR="008A750E" w:rsidRPr="007F546F" w:rsidRDefault="008A750E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Федерация. Конституция (1993). Конституция Российской Федерации: [с учетом поправок, внесенных Законами РФ о поправках к Конституции РФ от 30.12.2008 № 6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ФКЗ,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30.12.2008 № 7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ФКЗ,</w:t>
      </w:r>
      <w:r w:rsidR="0065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05.02.2014 №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ФКЗ,</w:t>
      </w:r>
      <w:r w:rsidR="0065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ФКЗ]. –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[http://www.consultant.ru]: СПС КонсультантПлюс.</w:t>
      </w:r>
    </w:p>
    <w:p w:rsidR="008A750E" w:rsidRPr="007F546F" w:rsidRDefault="008A750E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Федерация. </w:t>
      </w:r>
      <w:r w:rsidR="00397029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процессуальный кодекс Росси</w:t>
      </w:r>
      <w:r w:rsidR="00397029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039E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Федерации: [от 14.11.2002 №</w:t>
      </w:r>
      <w:r w:rsidR="00397029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 – 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ФЗ (ред. от 28.12.2017)]. –[http://www.consultant.ru]: СПС КонсультантПлюс</w:t>
      </w:r>
      <w:r w:rsidR="0082714D"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259" w:rsidRPr="007F546F" w:rsidRDefault="008C7259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Федерация. Трудовой кодекс Россий</w:t>
      </w:r>
      <w:r w:rsidR="00D039E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Федерации: [от 30.12.2001 №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ФЗ (ред. от 05.02.2018)]. –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6F">
        <w:rPr>
          <w:rFonts w:ascii="Times New Roman" w:hAnsi="Times New Roman" w:cs="Times New Roman"/>
          <w:color w:val="000000" w:themeColor="text1"/>
          <w:sz w:val="28"/>
          <w:szCs w:val="28"/>
        </w:rPr>
        <w:t>[http://www.consultant.ru]: СПС КонсультантПлюс.</w:t>
      </w:r>
    </w:p>
    <w:p w:rsidR="008C7259" w:rsidRPr="008C7259" w:rsidRDefault="008C7259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6. Российская Федерация. Семейный кодекс Россий</w:t>
      </w:r>
      <w:r w:rsidR="00D039E5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Федерации: [от 29.12.1995 №</w:t>
      </w: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ФЗ (ред. от 29.12.2017)]. –</w:t>
      </w:r>
      <w:r w:rsidR="00B17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[http://www.consultant.ru]: СПС КонсультантПлюс.</w:t>
      </w:r>
    </w:p>
    <w:p w:rsidR="0059401E" w:rsidRPr="008C7259" w:rsidRDefault="00337971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О судебных приставах</w:t>
      </w:r>
      <w:r w:rsidR="0059401E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</w:t>
      </w:r>
      <w:r w:rsidR="001D074F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ой Федерации: Федеральный закон от 21.07.1997</w:t>
      </w:r>
      <w:r w:rsidR="0059401E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="001D074F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– </w:t>
      </w:r>
      <w:r w:rsidR="00EA54D5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D074F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З.</w:t>
      </w:r>
    </w:p>
    <w:p w:rsidR="0059401E" w:rsidRPr="008C7259" w:rsidRDefault="0059401E" w:rsidP="008C7259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A54D5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исполнительном производстве</w:t>
      </w:r>
      <w:r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Федерации: Федеральный </w:t>
      </w:r>
      <w:r w:rsidR="00EA54D5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закон от 02.10.2007 №</w:t>
      </w:r>
      <w:r w:rsidR="00D03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4D5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229 – </w:t>
      </w:r>
      <w:r w:rsidR="003C05D2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A54D5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05D2" w:rsidRPr="008C7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7FD" w:rsidRDefault="008557FD" w:rsidP="00B511CC">
      <w:pPr>
        <w:pStyle w:val="a4"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57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Литература</w:t>
      </w:r>
    </w:p>
    <w:p w:rsidR="003C05D2" w:rsidRDefault="003C05D2" w:rsidP="003C05D2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Морина, И.С. Статус с</w:t>
      </w:r>
      <w:r w:rsidR="007F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удебного пристава – исполнителя </w:t>
      </w:r>
      <w:r w:rsidR="004D6B98" w:rsidRPr="004D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4D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B98"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И.С</w:t>
      </w:r>
      <w:r w:rsidR="004D6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Морина.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М.: 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Экономический лабиринт, 2018. – 75 с.</w:t>
      </w:r>
    </w:p>
    <w:p w:rsidR="003C05D2" w:rsidRPr="00337F83" w:rsidRDefault="003C05D2" w:rsidP="003C05D2">
      <w:pPr>
        <w:pStyle w:val="a4"/>
        <w:numPr>
          <w:ilvl w:val="0"/>
          <w:numId w:val="6"/>
        </w:numPr>
        <w:spacing w:after="18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Палунина, А. С. </w:t>
      </w:r>
      <w:r w:rsidR="007F2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Статус судебного пристава  </w:t>
      </w:r>
      <w:r w:rsidR="007F28A1" w:rsidRPr="004D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F2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 Палунина</w:t>
      </w:r>
      <w:r w:rsidR="00D52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М.: 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Эж – ЮРИСТ, 2018. – 120 с.</w:t>
      </w:r>
    </w:p>
    <w:p w:rsidR="003B776C" w:rsidRDefault="003C05D2" w:rsidP="003B776C">
      <w:pPr>
        <w:numPr>
          <w:ilvl w:val="0"/>
          <w:numId w:val="6"/>
        </w:numPr>
        <w:spacing w:after="18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F8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Воронов</w:t>
      </w:r>
      <w:r w:rsidR="00D526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Е.Н. Исполнительное производство</w:t>
      </w:r>
      <w:r w:rsidR="00D52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26E8" w:rsidRPr="004D6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D52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Е.Н. Воронов.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F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М.: </w:t>
      </w:r>
      <w:r w:rsidRPr="00337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Библиогр, 2018. – 175 с.</w:t>
      </w:r>
    </w:p>
    <w:p w:rsidR="003B776C" w:rsidRDefault="003B7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B776C" w:rsidRPr="00A61A0A" w:rsidRDefault="003B776C" w:rsidP="00A80F3E">
      <w:pPr>
        <w:pStyle w:val="1"/>
      </w:pPr>
      <w:bookmarkStart w:id="18" w:name="_Toc6062183"/>
      <w:r w:rsidRPr="00A61A0A">
        <w:lastRenderedPageBreak/>
        <w:t>Приложения</w:t>
      </w:r>
      <w:bookmarkEnd w:id="18"/>
    </w:p>
    <w:p w:rsidR="000E0A1B" w:rsidRDefault="003B776C" w:rsidP="000639E2">
      <w:pPr>
        <w:pStyle w:val="2"/>
        <w:rPr>
          <w:rFonts w:eastAsia="Times New Roman" w:cs="Times New Roman"/>
          <w:i/>
          <w:lang w:eastAsia="ru-RU"/>
        </w:rPr>
      </w:pPr>
      <w:bookmarkStart w:id="19" w:name="_Toc6062184"/>
      <w:r w:rsidRPr="00ED789D">
        <w:rPr>
          <w:rFonts w:eastAsia="Times New Roman" w:cs="Times New Roman"/>
          <w:i/>
          <w:lang w:eastAsia="ru-RU"/>
        </w:rPr>
        <w:t>Приложение</w:t>
      </w:r>
      <w:proofErr w:type="gramStart"/>
      <w:r w:rsidRPr="00ED789D">
        <w:rPr>
          <w:rFonts w:eastAsia="Times New Roman" w:cs="Times New Roman"/>
          <w:i/>
          <w:lang w:eastAsia="ru-RU"/>
        </w:rPr>
        <w:t xml:space="preserve"> А</w:t>
      </w:r>
      <w:proofErr w:type="gramEnd"/>
      <w:r w:rsidRPr="00ED789D">
        <w:rPr>
          <w:rFonts w:eastAsia="Times New Roman" w:cs="Times New Roman"/>
          <w:i/>
          <w:lang w:eastAsia="ru-RU"/>
        </w:rPr>
        <w:t xml:space="preserve"> </w:t>
      </w:r>
    </w:p>
    <w:p w:rsidR="003B776C" w:rsidRPr="005B75C7" w:rsidRDefault="003B776C" w:rsidP="000639E2">
      <w:pPr>
        <w:pStyle w:val="2"/>
        <w:rPr>
          <w:rFonts w:eastAsia="Times New Roman" w:cs="Times New Roman"/>
          <w:i/>
          <w:lang w:eastAsia="ru-RU"/>
        </w:rPr>
      </w:pPr>
      <w:r w:rsidRPr="005B75C7">
        <w:rPr>
          <w:rFonts w:eastAsia="Times New Roman" w:cs="Times New Roman"/>
          <w:i/>
          <w:lang w:eastAsia="ru-RU"/>
        </w:rPr>
        <w:t>Заявление о выдаче исполнительного листа</w:t>
      </w:r>
      <w:bookmarkEnd w:id="19"/>
    </w:p>
    <w:p w:rsidR="003B776C" w:rsidRPr="005B75C7" w:rsidRDefault="003B776C" w:rsidP="003B776C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B776C" w:rsidRPr="005B75C7" w:rsidRDefault="003B776C" w:rsidP="00B325C2">
      <w:pPr>
        <w:spacing w:before="100" w:beforeAutospacing="1" w:after="288" w:line="240" w:lineRule="auto"/>
        <w:ind w:right="-340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t>В __________</w:t>
      </w:r>
      <w:r w:rsidR="00AC14F8" w:rsidRPr="00A61A0A">
        <w:rPr>
          <w:rFonts w:ascii="Times New Roman" w:hAnsi="Times New Roman" w:cs="Times New Roman"/>
        </w:rPr>
        <w:t>_____________________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(наименование суда) 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Заявитель: ____</w:t>
      </w:r>
      <w:r w:rsidR="00AC14F8" w:rsidRPr="00A61A0A">
        <w:rPr>
          <w:rFonts w:ascii="Times New Roman" w:hAnsi="Times New Roman" w:cs="Times New Roman"/>
        </w:rPr>
        <w:t>_____________________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(ФИО полностью, адрес) </w:t>
      </w:r>
      <w:r w:rsidRPr="005B75C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3B776C" w:rsidRPr="005B75C7" w:rsidRDefault="003B776C" w:rsidP="00FF79A0">
      <w:pPr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5B75C7">
        <w:rPr>
          <w:rFonts w:ascii="Times New Roman" w:hAnsi="Times New Roman" w:cs="Times New Roman"/>
          <w:color w:val="000000" w:themeColor="text1"/>
          <w:lang w:eastAsia="ru-RU"/>
        </w:rPr>
        <w:t>ЗАЯВЛЕНИЕ</w:t>
      </w:r>
    </w:p>
    <w:p w:rsidR="003B776C" w:rsidRPr="00A61A0A" w:rsidRDefault="003B776C" w:rsidP="00C4074C">
      <w:pPr>
        <w:jc w:val="center"/>
        <w:rPr>
          <w:rFonts w:ascii="Times New Roman" w:hAnsi="Times New Roman" w:cs="Times New Roman"/>
          <w:lang w:eastAsia="ru-RU"/>
        </w:rPr>
      </w:pPr>
      <w:r w:rsidRPr="00A61A0A">
        <w:rPr>
          <w:rFonts w:ascii="Times New Roman" w:hAnsi="Times New Roman" w:cs="Times New Roman"/>
          <w:lang w:eastAsia="ru-RU"/>
        </w:rPr>
        <w:t>о выдаче исполнительного листа</w:t>
      </w:r>
    </w:p>
    <w:p w:rsidR="003B776C" w:rsidRPr="00A61A0A" w:rsidRDefault="00AB3656" w:rsidP="003B776C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Решением  __________________</w:t>
      </w: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 </w:t>
      </w:r>
      <w:r w:rsidR="003B776C"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суда) от "___"_________ ____ г. по гражданскому делу по иску ______</w:t>
      </w:r>
      <w:r w:rsidR="00AC14F8" w:rsidRPr="00A61A0A">
        <w:rPr>
          <w:rFonts w:ascii="Times New Roman" w:hAnsi="Times New Roman" w:cs="Times New Roman"/>
        </w:rPr>
        <w:t>______________</w:t>
      </w:r>
      <w:r w:rsidR="003B776C"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___ (ФИО истца) к ___</w:t>
      </w:r>
      <w:r w:rsidR="00AC14F8" w:rsidRPr="00A61A0A">
        <w:rPr>
          <w:rFonts w:ascii="Times New Roman" w:hAnsi="Times New Roman" w:cs="Times New Roman"/>
        </w:rPr>
        <w:t>______________</w:t>
      </w:r>
      <w:r w:rsidR="003B776C"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______ (ФИО ответчика) о _________ (указать сущность взыскания) исковые требования были удовлетворены (удовлетворены частично).</w:t>
      </w:r>
    </w:p>
    <w:p w:rsidR="003B776C" w:rsidRPr="00A61A0A" w:rsidRDefault="003B776C" w:rsidP="003B776C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Исполнение решения суда возможно только в  принудительном порядке, поскольку ответчик по делу исполнять решение добровольно не желает (не имеет возможности).</w:t>
      </w:r>
    </w:p>
    <w:p w:rsidR="003B776C" w:rsidRPr="00A61A0A" w:rsidRDefault="003B776C" w:rsidP="003B776C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принудительного исполнения решения суда необходимо выдать исполнительный лист. Исполнительный лист я получу на руки (необходимо направить в службу судебных приставов) _________ (если необходимо выдать по решению суда несколько исполнительных листов, указать для чего необходимы исполнительные листы в требуемом количестве, в соответствии с требованиями статьи 429 Гражданского процессуального кодекса РФ).</w:t>
      </w:r>
    </w:p>
    <w:p w:rsidR="003B776C" w:rsidRPr="00A61A0A" w:rsidRDefault="003B776C" w:rsidP="003B776C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основании изложенного, руководствуясь статьями 428-429 Гражданского процессуального кодекса РФ, </w:t>
      </w:r>
    </w:p>
    <w:p w:rsidR="003B776C" w:rsidRPr="00A61A0A" w:rsidRDefault="003B776C" w:rsidP="003B776C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Прошу:</w:t>
      </w:r>
    </w:p>
    <w:p w:rsidR="003B776C" w:rsidRPr="00A61A0A" w:rsidRDefault="003B776C" w:rsidP="003B776C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Выдать (один или несколько) исполнительный лист по решению суда от "___"_________ ____ г. по гражданскому делу по иску _________ (ФИО истца) к _________ (ФИО ответчика).</w:t>
      </w:r>
    </w:p>
    <w:p w:rsidR="003B776C" w:rsidRPr="00A61A0A" w:rsidRDefault="003B776C" w:rsidP="003B776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или</w:t>
      </w:r>
    </w:p>
    <w:p w:rsidR="003B776C" w:rsidRPr="00A61A0A" w:rsidRDefault="003B776C" w:rsidP="003B776C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Направить (один или несколько) исполнительный лист по решению суда от "___"_________ ____ г. по гражданскому делу по иску _________ (ФИО истца) к _________ (ФИО ответчика) в службу судебных приставов для принудительного исполнения.</w:t>
      </w:r>
    </w:p>
    <w:p w:rsidR="00D17278" w:rsidRPr="00D17278" w:rsidRDefault="003B776C" w:rsidP="00D17278">
      <w:pPr>
        <w:spacing w:before="100" w:beforeAutospacing="1" w:after="288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1A0A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подачи заявления "___"_________ ____ г.                       Подпись заявителя: _______</w:t>
      </w:r>
    </w:p>
    <w:p w:rsidR="00D17278" w:rsidRDefault="00D17278">
      <w:pPr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8"/>
          <w:szCs w:val="26"/>
        </w:rPr>
      </w:pPr>
      <w:r>
        <w:rPr>
          <w:rFonts w:cs="Times New Roman"/>
          <w:i/>
        </w:rPr>
        <w:br w:type="page"/>
      </w:r>
    </w:p>
    <w:p w:rsidR="000E0A1B" w:rsidRDefault="002105E0" w:rsidP="000639E2">
      <w:pPr>
        <w:pStyle w:val="2"/>
        <w:rPr>
          <w:rFonts w:cs="Times New Roman"/>
          <w:i/>
        </w:rPr>
      </w:pPr>
      <w:bookmarkStart w:id="20" w:name="_Toc6062185"/>
      <w:r w:rsidRPr="00A61A0A">
        <w:rPr>
          <w:rFonts w:cs="Times New Roman"/>
          <w:i/>
        </w:rPr>
        <w:lastRenderedPageBreak/>
        <w:t>Приложение</w:t>
      </w:r>
      <w:proofErr w:type="gramStart"/>
      <w:r w:rsidRPr="00A61A0A">
        <w:rPr>
          <w:rFonts w:cs="Times New Roman"/>
          <w:i/>
        </w:rPr>
        <w:t xml:space="preserve"> Б</w:t>
      </w:r>
      <w:proofErr w:type="gramEnd"/>
      <w:r w:rsidRPr="00A61A0A">
        <w:rPr>
          <w:rFonts w:cs="Times New Roman"/>
          <w:i/>
        </w:rPr>
        <w:t xml:space="preserve"> </w:t>
      </w:r>
    </w:p>
    <w:p w:rsidR="002105E0" w:rsidRPr="00A61A0A" w:rsidRDefault="002105E0" w:rsidP="000639E2">
      <w:pPr>
        <w:pStyle w:val="2"/>
        <w:rPr>
          <w:rFonts w:cs="Times New Roman"/>
          <w:i/>
        </w:rPr>
      </w:pPr>
      <w:r w:rsidRPr="00A61A0A">
        <w:rPr>
          <w:rFonts w:cs="Times New Roman"/>
          <w:i/>
        </w:rPr>
        <w:t>Исковое заявление о расторжении брака</w:t>
      </w:r>
      <w:bookmarkEnd w:id="20"/>
    </w:p>
    <w:p w:rsidR="00AB6641" w:rsidRPr="00A61A0A" w:rsidRDefault="00AB6641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 xml:space="preserve">Мировому судье судебного участка </w:t>
      </w: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№ _____ по городу_______________</w:t>
      </w: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Истец: _________________________</w:t>
      </w: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(полностью ФИО, адрес)</w:t>
      </w: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Ответчик: ______________________</w:t>
      </w:r>
    </w:p>
    <w:p w:rsidR="002105E0" w:rsidRPr="00A61A0A" w:rsidRDefault="00FA73BA" w:rsidP="00FA73BA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(полностью ФИО, адрес)</w:t>
      </w:r>
    </w:p>
    <w:p w:rsidR="002105E0" w:rsidRPr="00A61A0A" w:rsidRDefault="002105E0" w:rsidP="002105E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2105E0" w:rsidRPr="00A61A0A" w:rsidRDefault="002105E0" w:rsidP="002105E0">
      <w:pPr>
        <w:widowControl w:val="0"/>
        <w:autoSpaceDE w:val="0"/>
        <w:jc w:val="center"/>
        <w:rPr>
          <w:rFonts w:ascii="Times New Roman" w:hAnsi="Times New Roman" w:cs="Times New Roman"/>
          <w:b/>
        </w:rPr>
      </w:pPr>
      <w:r w:rsidRPr="00A61A0A">
        <w:rPr>
          <w:rFonts w:ascii="Times New Roman" w:hAnsi="Times New Roman" w:cs="Times New Roman"/>
          <w:b/>
        </w:rPr>
        <w:t>ИСКОВОЕ ЗАЯВЛЕНИЕ</w:t>
      </w:r>
    </w:p>
    <w:p w:rsidR="002105E0" w:rsidRPr="00A61A0A" w:rsidRDefault="002105E0" w:rsidP="002105E0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  <w:b/>
        </w:rPr>
        <w:t>о расторжении брака</w:t>
      </w:r>
    </w:p>
    <w:p w:rsidR="002105E0" w:rsidRPr="00A61A0A" w:rsidRDefault="002105E0" w:rsidP="002105E0">
      <w:pPr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«___»_________ ____ г. я вступи</w:t>
      </w:r>
      <w:proofErr w:type="gramStart"/>
      <w:r w:rsidRPr="00A61A0A">
        <w:rPr>
          <w:rFonts w:ascii="Times New Roman" w:hAnsi="Times New Roman" w:cs="Times New Roman"/>
        </w:rPr>
        <w:t>л(</w:t>
      </w:r>
      <w:proofErr w:type="gramEnd"/>
      <w:r w:rsidRPr="00A61A0A">
        <w:rPr>
          <w:rFonts w:ascii="Times New Roman" w:hAnsi="Times New Roman" w:cs="Times New Roman"/>
        </w:rPr>
        <w:t>а) в брак с _________</w:t>
      </w:r>
      <w:r w:rsidR="00545A81" w:rsidRPr="00A61A0A">
        <w:rPr>
          <w:rFonts w:ascii="Times New Roman" w:hAnsi="Times New Roman" w:cs="Times New Roman"/>
        </w:rPr>
        <w:t>_______</w:t>
      </w:r>
      <w:r w:rsidRPr="00A61A0A">
        <w:rPr>
          <w:rFonts w:ascii="Times New Roman" w:hAnsi="Times New Roman" w:cs="Times New Roman"/>
        </w:rPr>
        <w:t>____</w:t>
      </w:r>
      <w:r w:rsidR="00580377" w:rsidRPr="00A61A0A">
        <w:rPr>
          <w:rFonts w:ascii="Times New Roman" w:hAnsi="Times New Roman" w:cs="Times New Roman"/>
        </w:rPr>
        <w:t>_______</w:t>
      </w:r>
      <w:r w:rsidRPr="00A61A0A">
        <w:rPr>
          <w:rFonts w:ascii="Times New Roman" w:hAnsi="Times New Roman" w:cs="Times New Roman"/>
        </w:rPr>
        <w:t xml:space="preserve"> (ФИО ответчика).  Совместно проживали до «___»_________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2105E0" w:rsidRPr="00A61A0A" w:rsidRDefault="002105E0" w:rsidP="002105E0">
      <w:pPr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2105E0" w:rsidRPr="00A61A0A" w:rsidRDefault="002105E0" w:rsidP="002105E0">
      <w:pPr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От брака имеются несовершеннолетние дети ____</w:t>
      </w:r>
      <w:r w:rsidR="00545A81" w:rsidRPr="00A61A0A">
        <w:rPr>
          <w:rFonts w:ascii="Times New Roman" w:hAnsi="Times New Roman" w:cs="Times New Roman"/>
        </w:rPr>
        <w:t>___________________________________</w:t>
      </w:r>
      <w:r w:rsidRPr="00A61A0A">
        <w:rPr>
          <w:rFonts w:ascii="Times New Roman" w:hAnsi="Times New Roman" w:cs="Times New Roman"/>
        </w:rPr>
        <w:t xml:space="preserve">_____ (ФИО, дата рождения детей). Спор о детях отсутствует. </w:t>
      </w:r>
    </w:p>
    <w:p w:rsidR="002105E0" w:rsidRPr="00A61A0A" w:rsidRDefault="002105E0" w:rsidP="002105E0">
      <w:pPr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2105E0" w:rsidRPr="00A61A0A" w:rsidRDefault="002105E0" w:rsidP="002105E0">
      <w:pPr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2105E0" w:rsidRPr="00A61A0A" w:rsidRDefault="002105E0" w:rsidP="002105E0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  <w:b/>
        </w:rPr>
        <w:t>Прошу:</w:t>
      </w:r>
    </w:p>
    <w:p w:rsidR="002105E0" w:rsidRPr="00A61A0A" w:rsidRDefault="002105E0" w:rsidP="002105E0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1A0A">
        <w:rPr>
          <w:rFonts w:ascii="Times New Roman" w:hAnsi="Times New Roman" w:cs="Times New Roman"/>
        </w:rPr>
        <w:t>Брак между ________</w:t>
      </w:r>
      <w:r w:rsidR="00545A81" w:rsidRPr="00A61A0A">
        <w:rPr>
          <w:rFonts w:ascii="Times New Roman" w:hAnsi="Times New Roman" w:cs="Times New Roman"/>
        </w:rPr>
        <w:t>_______</w:t>
      </w:r>
      <w:r w:rsidR="00E9369C">
        <w:rPr>
          <w:rFonts w:ascii="Times New Roman" w:hAnsi="Times New Roman" w:cs="Times New Roman"/>
        </w:rPr>
        <w:t>______</w:t>
      </w:r>
      <w:r w:rsidR="00E9369C" w:rsidRPr="00A61A0A">
        <w:rPr>
          <w:rFonts w:ascii="Times New Roman" w:hAnsi="Times New Roman" w:cs="Times New Roman"/>
        </w:rPr>
        <w:t>_______</w:t>
      </w:r>
      <w:r w:rsidRPr="00A61A0A">
        <w:rPr>
          <w:rFonts w:ascii="Times New Roman" w:hAnsi="Times New Roman" w:cs="Times New Roman"/>
        </w:rPr>
        <w:t xml:space="preserve"> (Ф.И.О. истца) и </w:t>
      </w:r>
      <w:r w:rsidR="002D06FF" w:rsidRPr="00A61A0A">
        <w:rPr>
          <w:rFonts w:ascii="Times New Roman" w:hAnsi="Times New Roman" w:cs="Times New Roman"/>
        </w:rPr>
        <w:t>___</w:t>
      </w:r>
      <w:r w:rsidR="00E9369C">
        <w:rPr>
          <w:rFonts w:ascii="Times New Roman" w:hAnsi="Times New Roman" w:cs="Times New Roman"/>
        </w:rPr>
        <w:t>___</w:t>
      </w:r>
      <w:r w:rsidR="00545A81" w:rsidRPr="00A61A0A">
        <w:rPr>
          <w:rFonts w:ascii="Times New Roman" w:hAnsi="Times New Roman" w:cs="Times New Roman"/>
        </w:rPr>
        <w:t>_____</w:t>
      </w:r>
      <w:r w:rsidR="002D06FF" w:rsidRPr="00A61A0A">
        <w:rPr>
          <w:rFonts w:ascii="Times New Roman" w:hAnsi="Times New Roman" w:cs="Times New Roman"/>
        </w:rPr>
        <w:t>____</w:t>
      </w:r>
      <w:r w:rsidRPr="00A61A0A">
        <w:rPr>
          <w:rFonts w:ascii="Times New Roman" w:hAnsi="Times New Roman" w:cs="Times New Roman"/>
        </w:rPr>
        <w:t xml:space="preserve">_________ (Ф.И.О. ответчика), </w:t>
      </w:r>
      <w:r w:rsidR="00E9369C">
        <w:rPr>
          <w:rFonts w:ascii="Times New Roman" w:hAnsi="Times New Roman" w:cs="Times New Roman"/>
        </w:rPr>
        <w:t>зарегистрированный "___"_______</w:t>
      </w:r>
      <w:r w:rsidRPr="00A61A0A">
        <w:rPr>
          <w:rFonts w:ascii="Times New Roman" w:hAnsi="Times New Roman" w:cs="Times New Roman"/>
        </w:rPr>
        <w:t>_ ____ г. в _________ (наименование органа записи актов гражданского состояния), актовая запись № ____, расторгнуть.</w:t>
      </w:r>
    </w:p>
    <w:p w:rsidR="002105E0" w:rsidRPr="00A61A0A" w:rsidRDefault="002105E0" w:rsidP="002105E0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  <w:b/>
          <w:bCs/>
        </w:rPr>
        <w:t>Перечень прилагаемых к заявлению документов</w:t>
      </w:r>
      <w:r w:rsidRPr="00A61A0A">
        <w:rPr>
          <w:rFonts w:ascii="Times New Roman" w:hAnsi="Times New Roman" w:cs="Times New Roman"/>
        </w:rPr>
        <w:t xml:space="preserve"> (копии по числу лиц, участвующих в деле):</w:t>
      </w:r>
    </w:p>
    <w:p w:rsidR="002105E0" w:rsidRPr="00A61A0A" w:rsidRDefault="002105E0" w:rsidP="002105E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Копия искового заявления</w:t>
      </w:r>
    </w:p>
    <w:p w:rsidR="002105E0" w:rsidRPr="00A61A0A" w:rsidRDefault="002105E0" w:rsidP="002105E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Документ, подтверждающий уплату государственной пошлины</w:t>
      </w:r>
    </w:p>
    <w:p w:rsidR="002105E0" w:rsidRPr="00A61A0A" w:rsidRDefault="002105E0" w:rsidP="002105E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Свидетельство о заключении брака (подлинник)</w:t>
      </w:r>
    </w:p>
    <w:p w:rsidR="002105E0" w:rsidRPr="00A61A0A" w:rsidRDefault="002105E0" w:rsidP="002105E0">
      <w:pPr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Копия свидетельства о рождении ребенка (детей)</w:t>
      </w:r>
    </w:p>
    <w:p w:rsidR="002105E0" w:rsidRPr="00A61A0A" w:rsidRDefault="002105E0" w:rsidP="00E936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2C76" w:rsidRPr="00A61A0A" w:rsidRDefault="002105E0" w:rsidP="00AB6641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A61A0A">
        <w:rPr>
          <w:rFonts w:ascii="Times New Roman" w:hAnsi="Times New Roman" w:cs="Times New Roman"/>
        </w:rPr>
        <w:t>Дата подачи заявления: "___"___________ ____ г.                             Подпись истца _______</w:t>
      </w:r>
    </w:p>
    <w:p w:rsidR="005179E1" w:rsidRPr="000639E2" w:rsidRDefault="00F42C76" w:rsidP="000639E2">
      <w:pPr>
        <w:pStyle w:val="2"/>
        <w:rPr>
          <w:i/>
          <w:color w:val="FF0000"/>
        </w:rPr>
      </w:pPr>
      <w:bookmarkStart w:id="21" w:name="_Toc6062186"/>
      <w:r w:rsidRPr="00C45C2E">
        <w:rPr>
          <w:i/>
          <w:color w:val="FFFFFF" w:themeColor="background1"/>
        </w:rPr>
        <w:lastRenderedPageBreak/>
        <w:t>П</w:t>
      </w:r>
      <w:r w:rsidR="004B6582" w:rsidRPr="00C45C2E">
        <w:rPr>
          <w:i/>
          <w:color w:val="FFFFFF" w:themeColor="background1"/>
        </w:rPr>
        <w:t>риложение</w:t>
      </w:r>
      <w:proofErr w:type="gramStart"/>
      <w:r w:rsidR="004B6582" w:rsidRPr="00C45C2E">
        <w:rPr>
          <w:i/>
          <w:color w:val="FFFFFF" w:themeColor="background1"/>
        </w:rPr>
        <w:t xml:space="preserve"> </w:t>
      </w:r>
      <w:r w:rsidR="003738DF" w:rsidRPr="00C45C2E">
        <w:rPr>
          <w:i/>
          <w:color w:val="FFFFFF" w:themeColor="background1"/>
        </w:rPr>
        <w:t>В</w:t>
      </w:r>
      <w:proofErr w:type="gramEnd"/>
      <w:r w:rsidR="000639E2" w:rsidRPr="00C45C2E">
        <w:rPr>
          <w:i/>
          <w:color w:val="FFFFFF" w:themeColor="background1"/>
        </w:rPr>
        <w:t xml:space="preserve"> </w:t>
      </w:r>
      <w:r w:rsidR="00E41B2F" w:rsidRPr="00C45C2E">
        <w:rPr>
          <w:i/>
          <w:color w:val="FFFFFF" w:themeColor="background1"/>
        </w:rPr>
        <w:t xml:space="preserve">Исполнительный лист о взыскании </w:t>
      </w:r>
      <w:r w:rsidR="00ED789D" w:rsidRPr="009653ED">
        <w:rPr>
          <w:i/>
          <w:color w:val="FFFFFF" w:themeColor="background1"/>
        </w:rPr>
        <w:t>д</w:t>
      </w:r>
      <w:r w:rsidR="000B2DA5" w:rsidRPr="009653ED">
        <w:rPr>
          <w:i/>
          <w:color w:val="FFFFFF" w:themeColor="background1"/>
        </w:rPr>
        <w:t>енежных средств</w:t>
      </w:r>
      <w:bookmarkEnd w:id="21"/>
    </w:p>
    <w:p w:rsidR="005179E1" w:rsidRPr="000639E2" w:rsidRDefault="005179E1" w:rsidP="005179E1">
      <w:pPr>
        <w:rPr>
          <w:rFonts w:ascii="Times New Roman" w:eastAsiaTheme="majorEastAsia" w:hAnsi="Times New Roman" w:cstheme="majorBidi"/>
          <w:color w:val="000000" w:themeColor="text1"/>
          <w:sz w:val="28"/>
          <w:szCs w:val="26"/>
        </w:rPr>
      </w:pPr>
      <w:r>
        <w:br w:type="page"/>
      </w:r>
    </w:p>
    <w:p w:rsidR="00D41ACA" w:rsidRPr="000639E2" w:rsidRDefault="00D41ACA" w:rsidP="00D41ACA">
      <w:pPr>
        <w:pStyle w:val="2"/>
        <w:rPr>
          <w:i/>
        </w:rPr>
      </w:pPr>
    </w:p>
    <w:p w:rsidR="00E451CC" w:rsidRPr="000639E2" w:rsidRDefault="00E451CC">
      <w:pPr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D41ACA" w:rsidRPr="000639E2" w:rsidRDefault="00D41ACA">
      <w:pPr>
        <w:rPr>
          <w:rFonts w:ascii="Times New Roman" w:eastAsiaTheme="majorEastAsia" w:hAnsi="Times New Roman" w:cstheme="majorBidi"/>
          <w:b/>
          <w:bCs/>
          <w:i/>
          <w:color w:val="000000" w:themeColor="text1"/>
          <w:sz w:val="28"/>
          <w:szCs w:val="26"/>
        </w:rPr>
      </w:pPr>
      <w:r w:rsidRPr="000639E2">
        <w:rPr>
          <w:i/>
          <w:color w:val="000000" w:themeColor="text1"/>
        </w:rPr>
        <w:br w:type="page"/>
      </w:r>
    </w:p>
    <w:p w:rsidR="005179E1" w:rsidRPr="00C45C2E" w:rsidRDefault="00D80551" w:rsidP="000639E2">
      <w:pPr>
        <w:pStyle w:val="2"/>
        <w:rPr>
          <w:i/>
          <w:color w:val="FFFFFF" w:themeColor="background1"/>
        </w:rPr>
      </w:pPr>
      <w:bookmarkStart w:id="22" w:name="_Toc6062187"/>
      <w:r w:rsidRPr="00C45C2E">
        <w:rPr>
          <w:i/>
          <w:color w:val="FFFFFF" w:themeColor="background1"/>
        </w:rPr>
        <w:lastRenderedPageBreak/>
        <w:t xml:space="preserve">Приложение </w:t>
      </w:r>
      <w:r w:rsidR="003738DF" w:rsidRPr="00C45C2E">
        <w:rPr>
          <w:i/>
          <w:color w:val="FFFFFF" w:themeColor="background1"/>
        </w:rPr>
        <w:t>Г</w:t>
      </w:r>
      <w:r w:rsidR="00531BE8" w:rsidRPr="00C45C2E">
        <w:rPr>
          <w:i/>
          <w:color w:val="FFFFFF" w:themeColor="background1"/>
        </w:rPr>
        <w:t xml:space="preserve"> </w:t>
      </w:r>
      <w:r w:rsidRPr="00C45C2E">
        <w:rPr>
          <w:i/>
          <w:color w:val="FFFFFF" w:themeColor="background1"/>
        </w:rPr>
        <w:t>Исполнительный лист о взыскании неустойки</w:t>
      </w:r>
      <w:bookmarkEnd w:id="22"/>
    </w:p>
    <w:p w:rsidR="005179E1" w:rsidRPr="000639E2" w:rsidRDefault="005179E1" w:rsidP="005179E1">
      <w:pPr>
        <w:rPr>
          <w:rFonts w:ascii="Times New Roman" w:eastAsiaTheme="majorEastAsia" w:hAnsi="Times New Roman" w:cstheme="majorBidi"/>
          <w:color w:val="000000" w:themeColor="text1"/>
          <w:sz w:val="28"/>
          <w:szCs w:val="26"/>
        </w:rPr>
      </w:pPr>
      <w:r w:rsidRPr="000639E2">
        <w:rPr>
          <w:color w:val="000000" w:themeColor="text1"/>
        </w:rPr>
        <w:br w:type="page"/>
      </w:r>
    </w:p>
    <w:p w:rsidR="004B6582" w:rsidRPr="000639E2" w:rsidRDefault="004B6582" w:rsidP="009D14BA">
      <w:pPr>
        <w:pStyle w:val="2"/>
        <w:rPr>
          <w:i/>
        </w:rPr>
      </w:pPr>
    </w:p>
    <w:p w:rsidR="004B6582" w:rsidRDefault="004B658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C45C2E" w:rsidRDefault="009D14BA" w:rsidP="000639E2">
      <w:pPr>
        <w:pStyle w:val="2"/>
        <w:rPr>
          <w:i/>
        </w:rPr>
      </w:pPr>
      <w:bookmarkStart w:id="23" w:name="_Toc6062188"/>
      <w:r>
        <w:rPr>
          <w:i/>
        </w:rPr>
        <w:lastRenderedPageBreak/>
        <w:t>Приложение</w:t>
      </w:r>
      <w:proofErr w:type="gramStart"/>
      <w:r>
        <w:rPr>
          <w:i/>
        </w:rPr>
        <w:t xml:space="preserve"> Д</w:t>
      </w:r>
      <w:proofErr w:type="gramEnd"/>
      <w:r w:rsidR="000639E2">
        <w:rPr>
          <w:i/>
        </w:rPr>
        <w:t xml:space="preserve"> </w:t>
      </w:r>
    </w:p>
    <w:p w:rsidR="00F42C76" w:rsidRPr="00D65BB1" w:rsidRDefault="003738DF" w:rsidP="000639E2">
      <w:pPr>
        <w:pStyle w:val="2"/>
        <w:rPr>
          <w:i/>
        </w:rPr>
      </w:pPr>
      <w:r w:rsidRPr="00D65BB1">
        <w:rPr>
          <w:i/>
        </w:rPr>
        <w:t>Исковое заявление о</w:t>
      </w:r>
      <w:r w:rsidR="006F3303">
        <w:rPr>
          <w:i/>
        </w:rPr>
        <w:t>б отмене судебного приказа</w:t>
      </w:r>
      <w:bookmarkEnd w:id="23"/>
    </w:p>
    <w:p w:rsidR="00D65BB1" w:rsidRDefault="00D65BB1" w:rsidP="009D6162">
      <w:pPr>
        <w:spacing w:after="288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Мировому судье судебного участка</w:t>
      </w: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№ _____ по городу (району)</w:t>
      </w:r>
      <w:r w:rsidR="0067084D" w:rsidRPr="0067084D">
        <w:rPr>
          <w:rFonts w:ascii="Times New Roman" w:hAnsi="Times New Roman" w:cs="Times New Roman"/>
        </w:rPr>
        <w:t xml:space="preserve"> </w:t>
      </w:r>
      <w:r w:rsidR="0067084D" w:rsidRPr="00A61A0A">
        <w:rPr>
          <w:rFonts w:ascii="Times New Roman" w:hAnsi="Times New Roman" w:cs="Times New Roman"/>
        </w:rPr>
        <w:t>_______</w:t>
      </w:r>
      <w:r w:rsidRPr="00FD7DBC">
        <w:rPr>
          <w:rFonts w:ascii="Times New Roman" w:hAnsi="Times New Roman" w:cs="Times New Roman"/>
        </w:rPr>
        <w:t>________</w:t>
      </w:r>
      <w:r w:rsidR="0067084D" w:rsidRPr="00A61A0A">
        <w:rPr>
          <w:rFonts w:ascii="Times New Roman" w:hAnsi="Times New Roman" w:cs="Times New Roman"/>
        </w:rPr>
        <w:t>_______</w:t>
      </w: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Должник: _______________________</w:t>
      </w:r>
      <w:r w:rsidR="0067084D" w:rsidRPr="00A61A0A">
        <w:rPr>
          <w:rFonts w:ascii="Times New Roman" w:hAnsi="Times New Roman" w:cs="Times New Roman"/>
        </w:rPr>
        <w:t>______________</w:t>
      </w: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(ФИО полностью, адрес)</w:t>
      </w: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Взыскатель: __________________</w:t>
      </w:r>
      <w:r w:rsidR="0067084D" w:rsidRPr="00A61A0A">
        <w:rPr>
          <w:rFonts w:ascii="Times New Roman" w:hAnsi="Times New Roman" w:cs="Times New Roman"/>
        </w:rPr>
        <w:t>_______</w:t>
      </w:r>
      <w:r w:rsidRPr="00FD7DBC">
        <w:rPr>
          <w:rFonts w:ascii="Times New Roman" w:hAnsi="Times New Roman" w:cs="Times New Roman"/>
        </w:rPr>
        <w:t>___</w:t>
      </w:r>
      <w:r w:rsidR="0067084D" w:rsidRPr="00A61A0A">
        <w:rPr>
          <w:rFonts w:ascii="Times New Roman" w:hAnsi="Times New Roman" w:cs="Times New Roman"/>
        </w:rPr>
        <w:t>_______</w:t>
      </w:r>
    </w:p>
    <w:p w:rsidR="006F3303" w:rsidRPr="00FD7DBC" w:rsidRDefault="006F3303" w:rsidP="0067084D">
      <w:pPr>
        <w:widowControl w:val="0"/>
        <w:autoSpaceDE w:val="0"/>
        <w:ind w:right="-284"/>
        <w:jc w:val="right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(ФИО полностью, адрес)</w:t>
      </w:r>
    </w:p>
    <w:p w:rsidR="006F3303" w:rsidRPr="00FD7DBC" w:rsidRDefault="006F3303" w:rsidP="006F3303">
      <w:pPr>
        <w:pStyle w:val="ConsPlusNonformat"/>
        <w:rPr>
          <w:rFonts w:ascii="Times New Roman" w:hAnsi="Times New Roman" w:cs="Times New Roman"/>
        </w:rPr>
      </w:pPr>
    </w:p>
    <w:p w:rsidR="006F3303" w:rsidRPr="00FD7DBC" w:rsidRDefault="006F3303" w:rsidP="006F3303">
      <w:pPr>
        <w:pStyle w:val="ConsPlusNonformat"/>
        <w:rPr>
          <w:rFonts w:ascii="Times New Roman" w:hAnsi="Times New Roman" w:cs="Times New Roman"/>
        </w:rPr>
      </w:pPr>
    </w:p>
    <w:p w:rsidR="006F3303" w:rsidRPr="00FD7DBC" w:rsidRDefault="006F3303" w:rsidP="006F33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303" w:rsidRPr="00FD7DBC" w:rsidRDefault="006F3303" w:rsidP="006F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F3303" w:rsidRPr="00FD7DBC" w:rsidRDefault="006F3303" w:rsidP="006F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03" w:rsidRPr="00FD7DBC" w:rsidRDefault="006F3303" w:rsidP="006F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BC">
        <w:rPr>
          <w:rFonts w:ascii="Times New Roman" w:hAnsi="Times New Roman" w:cs="Times New Roman"/>
          <w:b/>
          <w:sz w:val="24"/>
          <w:szCs w:val="24"/>
        </w:rPr>
        <w:t>об отмене судебного приказа</w:t>
      </w:r>
    </w:p>
    <w:p w:rsidR="006F3303" w:rsidRPr="00FD7DBC" w:rsidRDefault="006F3303" w:rsidP="006F33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03" w:rsidRPr="00FD7DBC" w:rsidRDefault="006F3303" w:rsidP="006F33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  <w:sz w:val="24"/>
          <w:szCs w:val="24"/>
        </w:rPr>
        <w:t xml:space="preserve">"___"_________ ____ г. мировым судьей судебного участка № ____ по городу (району) был вынесен судебный приказ о взыскании </w:t>
      </w:r>
      <w:r w:rsidR="00331257" w:rsidRPr="00A61A0A">
        <w:rPr>
          <w:rFonts w:ascii="Times New Roman" w:hAnsi="Times New Roman" w:cs="Times New Roman"/>
        </w:rPr>
        <w:t>_________</w:t>
      </w:r>
      <w:r w:rsidR="00071AAB" w:rsidRPr="00A61A0A">
        <w:rPr>
          <w:rFonts w:ascii="Times New Roman" w:hAnsi="Times New Roman" w:cs="Times New Roman"/>
        </w:rPr>
        <w:t>________________________</w:t>
      </w:r>
      <w:r w:rsidR="00331257" w:rsidRPr="00A61A0A">
        <w:rPr>
          <w:rFonts w:ascii="Times New Roman" w:hAnsi="Times New Roman" w:cs="Times New Roman"/>
        </w:rPr>
        <w:t>_</w:t>
      </w:r>
      <w:r w:rsidR="00071AAB" w:rsidRPr="00A61A0A">
        <w:rPr>
          <w:rFonts w:ascii="Times New Roman" w:hAnsi="Times New Roman" w:cs="Times New Roman"/>
        </w:rPr>
        <w:t>________</w:t>
      </w:r>
      <w:r w:rsidR="00331257" w:rsidRPr="00A61A0A">
        <w:rPr>
          <w:rFonts w:ascii="Times New Roman" w:hAnsi="Times New Roman" w:cs="Times New Roman"/>
        </w:rPr>
        <w:t>____</w:t>
      </w:r>
      <w:r w:rsidRPr="00FD7DBC">
        <w:rPr>
          <w:rFonts w:ascii="Times New Roman" w:hAnsi="Times New Roman" w:cs="Times New Roman"/>
          <w:sz w:val="24"/>
          <w:szCs w:val="24"/>
        </w:rPr>
        <w:t xml:space="preserve"> (указать, о чем выдан судебный приказ) в пользу </w:t>
      </w:r>
      <w:r w:rsidR="00071AAB" w:rsidRPr="00A61A0A">
        <w:rPr>
          <w:rFonts w:ascii="Times New Roman" w:hAnsi="Times New Roman" w:cs="Times New Roman"/>
        </w:rPr>
        <w:t>________________________________________________</w:t>
      </w:r>
      <w:r w:rsidRPr="00FD7DBC">
        <w:rPr>
          <w:rFonts w:ascii="Times New Roman" w:hAnsi="Times New Roman" w:cs="Times New Roman"/>
          <w:sz w:val="24"/>
          <w:szCs w:val="24"/>
        </w:rPr>
        <w:t xml:space="preserve"> (ФИО взыскателя) с </w:t>
      </w:r>
      <w:r w:rsidR="00071AAB" w:rsidRPr="00A61A0A">
        <w:rPr>
          <w:rFonts w:ascii="Times New Roman" w:hAnsi="Times New Roman" w:cs="Times New Roman"/>
        </w:rPr>
        <w:t>________________________________</w:t>
      </w:r>
      <w:r w:rsidRPr="00FD7DBC">
        <w:rPr>
          <w:rFonts w:ascii="Times New Roman" w:hAnsi="Times New Roman" w:cs="Times New Roman"/>
          <w:sz w:val="24"/>
          <w:szCs w:val="24"/>
        </w:rPr>
        <w:t xml:space="preserve"> (ФИО должника).</w:t>
      </w: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</w:t>
      </w:r>
      <w:r w:rsidR="00071AAB" w:rsidRPr="00A61A0A">
        <w:rPr>
          <w:rFonts w:ascii="Times New Roman" w:hAnsi="Times New Roman" w:cs="Times New Roman"/>
        </w:rPr>
        <w:t>________</w:t>
      </w:r>
      <w:r w:rsidR="00331257" w:rsidRPr="00A61A0A">
        <w:rPr>
          <w:rFonts w:ascii="Times New Roman" w:hAnsi="Times New Roman" w:cs="Times New Roman"/>
        </w:rPr>
        <w:t>_____________</w:t>
      </w:r>
      <w:r w:rsidR="00071AAB" w:rsidRPr="00A61A0A">
        <w:rPr>
          <w:rFonts w:ascii="Times New Roman" w:hAnsi="Times New Roman" w:cs="Times New Roman"/>
        </w:rPr>
        <w:t>_______________</w:t>
      </w:r>
      <w:r w:rsidRPr="00FD7DBC">
        <w:rPr>
          <w:rFonts w:ascii="Times New Roman" w:hAnsi="Times New Roman" w:cs="Times New Roman"/>
          <w:sz w:val="24"/>
          <w:szCs w:val="24"/>
        </w:rPr>
        <w:t xml:space="preserve"> (указать причины).</w:t>
      </w: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</w:p>
    <w:p w:rsidR="006F3303" w:rsidRPr="00FD7DBC" w:rsidRDefault="006F3303" w:rsidP="00331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DBC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6F3303" w:rsidRPr="00FD7DBC" w:rsidRDefault="006F3303" w:rsidP="00331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7DB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6F3303" w:rsidRPr="00FD7DBC" w:rsidRDefault="006F3303" w:rsidP="006F3303">
      <w:pPr>
        <w:pStyle w:val="ConsPlusNonformat"/>
        <w:jc w:val="both"/>
        <w:rPr>
          <w:rFonts w:ascii="Times New Roman" w:hAnsi="Times New Roman" w:cs="Times New Roman"/>
        </w:rPr>
      </w:pPr>
    </w:p>
    <w:p w:rsidR="009D6162" w:rsidRPr="00FD7DBC" w:rsidRDefault="006F3303" w:rsidP="006F3303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FD7DBC">
        <w:rPr>
          <w:rFonts w:ascii="Times New Roman" w:hAnsi="Times New Roman" w:cs="Times New Roman"/>
        </w:rPr>
        <w:t>Дата подачи заявления "___"_________ ____ г.                        Подпись должника _______</w:t>
      </w:r>
    </w:p>
    <w:p w:rsidR="006F3303" w:rsidRPr="006F3303" w:rsidRDefault="006F3303" w:rsidP="006F3303">
      <w:pPr>
        <w:widowControl w:val="0"/>
        <w:autoSpaceDE w:val="0"/>
        <w:jc w:val="both"/>
      </w:pPr>
    </w:p>
    <w:p w:rsidR="00D83301" w:rsidRPr="006470F5" w:rsidRDefault="00D83301" w:rsidP="00BC58F9">
      <w:pPr>
        <w:pStyle w:val="af"/>
        <w:tabs>
          <w:tab w:val="left" w:pos="5940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sectPr w:rsidR="00D83301" w:rsidRPr="006470F5" w:rsidSect="00651D5D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30" w:rsidRDefault="003E0730" w:rsidP="00C85828">
      <w:pPr>
        <w:spacing w:after="0" w:line="240" w:lineRule="auto"/>
      </w:pPr>
      <w:r>
        <w:separator/>
      </w:r>
    </w:p>
  </w:endnote>
  <w:endnote w:type="continuationSeparator" w:id="0">
    <w:p w:rsidR="003E0730" w:rsidRDefault="003E0730" w:rsidP="00C8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23651"/>
      <w:docPartObj>
        <w:docPartGallery w:val="Page Numbers (Bottom of Page)"/>
        <w:docPartUnique/>
      </w:docPartObj>
    </w:sdtPr>
    <w:sdtEndPr/>
    <w:sdtContent>
      <w:p w:rsidR="00C85828" w:rsidRPr="00841600" w:rsidRDefault="00C85828">
        <w:pPr>
          <w:pStyle w:val="aa"/>
          <w:jc w:val="center"/>
        </w:pPr>
        <w:r w:rsidRPr="00841600">
          <w:fldChar w:fldCharType="begin"/>
        </w:r>
        <w:r w:rsidRPr="00841600">
          <w:instrText>PAGE   \* MERGEFORMAT</w:instrText>
        </w:r>
        <w:r w:rsidRPr="00841600">
          <w:fldChar w:fldCharType="separate"/>
        </w:r>
        <w:r w:rsidR="006D103E">
          <w:rPr>
            <w:noProof/>
          </w:rPr>
          <w:t>2</w:t>
        </w:r>
        <w:r w:rsidRPr="00841600">
          <w:fldChar w:fldCharType="end"/>
        </w:r>
      </w:p>
    </w:sdtContent>
  </w:sdt>
  <w:p w:rsidR="00C85828" w:rsidRDefault="00C858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30" w:rsidRDefault="003E0730" w:rsidP="00C85828">
      <w:pPr>
        <w:spacing w:after="0" w:line="240" w:lineRule="auto"/>
      </w:pPr>
      <w:r>
        <w:separator/>
      </w:r>
    </w:p>
  </w:footnote>
  <w:footnote w:type="continuationSeparator" w:id="0">
    <w:p w:rsidR="003E0730" w:rsidRDefault="003E0730" w:rsidP="00C8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D2AF5"/>
    <w:multiLevelType w:val="hybridMultilevel"/>
    <w:tmpl w:val="604CD3B4"/>
    <w:lvl w:ilvl="0" w:tplc="5024EF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10027"/>
    <w:multiLevelType w:val="hybridMultilevel"/>
    <w:tmpl w:val="25E64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1B3E"/>
    <w:multiLevelType w:val="multilevel"/>
    <w:tmpl w:val="9E80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10A86"/>
    <w:multiLevelType w:val="hybridMultilevel"/>
    <w:tmpl w:val="D242B58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16100776"/>
    <w:multiLevelType w:val="hybridMultilevel"/>
    <w:tmpl w:val="E5187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C1512E"/>
    <w:multiLevelType w:val="multilevel"/>
    <w:tmpl w:val="3B7E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64BA"/>
    <w:multiLevelType w:val="hybridMultilevel"/>
    <w:tmpl w:val="0AE8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F5C14"/>
    <w:multiLevelType w:val="hybridMultilevel"/>
    <w:tmpl w:val="51606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D522C"/>
    <w:multiLevelType w:val="hybridMultilevel"/>
    <w:tmpl w:val="5F1C4C06"/>
    <w:lvl w:ilvl="0" w:tplc="0419000F">
      <w:start w:val="1"/>
      <w:numFmt w:val="decimal"/>
      <w:lvlText w:val="%1."/>
      <w:lvlJc w:val="left"/>
      <w:pPr>
        <w:ind w:left="3553" w:hanging="360"/>
      </w:p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3">
    <w:nsid w:val="3AFA4E1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E355F7"/>
    <w:multiLevelType w:val="hybridMultilevel"/>
    <w:tmpl w:val="35369FC4"/>
    <w:lvl w:ilvl="0" w:tplc="92741078">
      <w:start w:val="1"/>
      <w:numFmt w:val="decimal"/>
      <w:lvlText w:val="%1."/>
      <w:lvlJc w:val="left"/>
      <w:pPr>
        <w:ind w:left="249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86E62"/>
    <w:multiLevelType w:val="hybridMultilevel"/>
    <w:tmpl w:val="F6B4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584D"/>
    <w:multiLevelType w:val="hybridMultilevel"/>
    <w:tmpl w:val="963E4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893E42"/>
    <w:multiLevelType w:val="multilevel"/>
    <w:tmpl w:val="3D3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33F81"/>
    <w:multiLevelType w:val="hybridMultilevel"/>
    <w:tmpl w:val="644EA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6765E4"/>
    <w:multiLevelType w:val="hybridMultilevel"/>
    <w:tmpl w:val="5AE69D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75A5106"/>
    <w:multiLevelType w:val="hybridMultilevel"/>
    <w:tmpl w:val="0F325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41285D"/>
    <w:multiLevelType w:val="hybridMultilevel"/>
    <w:tmpl w:val="7780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3C54"/>
    <w:multiLevelType w:val="hybridMultilevel"/>
    <w:tmpl w:val="26DE93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CA0E0B"/>
    <w:multiLevelType w:val="multilevel"/>
    <w:tmpl w:val="C6C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6"/>
  </w:num>
  <w:num w:numId="5">
    <w:abstractNumId w:val="11"/>
  </w:num>
  <w:num w:numId="6">
    <w:abstractNumId w:val="18"/>
  </w:num>
  <w:num w:numId="7">
    <w:abstractNumId w:val="15"/>
  </w:num>
  <w:num w:numId="8">
    <w:abstractNumId w:val="23"/>
  </w:num>
  <w:num w:numId="9">
    <w:abstractNumId w:val="7"/>
  </w:num>
  <w:num w:numId="10">
    <w:abstractNumId w:val="9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6"/>
  </w:num>
  <w:num w:numId="16">
    <w:abstractNumId w:val="8"/>
  </w:num>
  <w:num w:numId="17">
    <w:abstractNumId w:val="14"/>
  </w:num>
  <w:num w:numId="18">
    <w:abstractNumId w:val="20"/>
  </w:num>
  <w:num w:numId="19">
    <w:abstractNumId w:val="19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6"/>
    <w:rsid w:val="0000244F"/>
    <w:rsid w:val="000030F9"/>
    <w:rsid w:val="00005234"/>
    <w:rsid w:val="000056AD"/>
    <w:rsid w:val="00005F29"/>
    <w:rsid w:val="00006615"/>
    <w:rsid w:val="000100A7"/>
    <w:rsid w:val="00010244"/>
    <w:rsid w:val="00012FBD"/>
    <w:rsid w:val="00015719"/>
    <w:rsid w:val="0001649A"/>
    <w:rsid w:val="00027B58"/>
    <w:rsid w:val="00030D10"/>
    <w:rsid w:val="00054B31"/>
    <w:rsid w:val="0006275B"/>
    <w:rsid w:val="000639E2"/>
    <w:rsid w:val="000664A3"/>
    <w:rsid w:val="00071AAB"/>
    <w:rsid w:val="00072DB8"/>
    <w:rsid w:val="00075E92"/>
    <w:rsid w:val="00076962"/>
    <w:rsid w:val="000801DC"/>
    <w:rsid w:val="00087080"/>
    <w:rsid w:val="00097B3F"/>
    <w:rsid w:val="000A0733"/>
    <w:rsid w:val="000A659A"/>
    <w:rsid w:val="000B2DA5"/>
    <w:rsid w:val="000B4001"/>
    <w:rsid w:val="000C1E50"/>
    <w:rsid w:val="000C2EC6"/>
    <w:rsid w:val="000C7BCE"/>
    <w:rsid w:val="000D2E6E"/>
    <w:rsid w:val="000D370F"/>
    <w:rsid w:val="000D6187"/>
    <w:rsid w:val="000D7246"/>
    <w:rsid w:val="000D791C"/>
    <w:rsid w:val="000E0A1B"/>
    <w:rsid w:val="000E56B0"/>
    <w:rsid w:val="000F1F0B"/>
    <w:rsid w:val="000F2B15"/>
    <w:rsid w:val="000F772C"/>
    <w:rsid w:val="0010123E"/>
    <w:rsid w:val="0010213D"/>
    <w:rsid w:val="001031CB"/>
    <w:rsid w:val="001107D7"/>
    <w:rsid w:val="00112AA8"/>
    <w:rsid w:val="001148D3"/>
    <w:rsid w:val="001162BB"/>
    <w:rsid w:val="0012021F"/>
    <w:rsid w:val="001209C0"/>
    <w:rsid w:val="0013461D"/>
    <w:rsid w:val="00144E50"/>
    <w:rsid w:val="00147D04"/>
    <w:rsid w:val="0015599C"/>
    <w:rsid w:val="00157EF0"/>
    <w:rsid w:val="0016364A"/>
    <w:rsid w:val="00174790"/>
    <w:rsid w:val="00176773"/>
    <w:rsid w:val="00180740"/>
    <w:rsid w:val="001872AF"/>
    <w:rsid w:val="001947C5"/>
    <w:rsid w:val="001A36E6"/>
    <w:rsid w:val="001C31E8"/>
    <w:rsid w:val="001C3FF9"/>
    <w:rsid w:val="001C577F"/>
    <w:rsid w:val="001D074F"/>
    <w:rsid w:val="001D203E"/>
    <w:rsid w:val="001D263F"/>
    <w:rsid w:val="001D487C"/>
    <w:rsid w:val="001D6653"/>
    <w:rsid w:val="001D7E52"/>
    <w:rsid w:val="001E1428"/>
    <w:rsid w:val="001F0EBD"/>
    <w:rsid w:val="001F150B"/>
    <w:rsid w:val="001F3407"/>
    <w:rsid w:val="001F697C"/>
    <w:rsid w:val="002038A5"/>
    <w:rsid w:val="002049FC"/>
    <w:rsid w:val="002105E0"/>
    <w:rsid w:val="00217438"/>
    <w:rsid w:val="00236169"/>
    <w:rsid w:val="00245FF1"/>
    <w:rsid w:val="0024738E"/>
    <w:rsid w:val="00250A9B"/>
    <w:rsid w:val="00276131"/>
    <w:rsid w:val="00277752"/>
    <w:rsid w:val="0028566D"/>
    <w:rsid w:val="00290C58"/>
    <w:rsid w:val="00292331"/>
    <w:rsid w:val="002A0D70"/>
    <w:rsid w:val="002A1970"/>
    <w:rsid w:val="002A22B2"/>
    <w:rsid w:val="002A4589"/>
    <w:rsid w:val="002A6ED0"/>
    <w:rsid w:val="002B1F3C"/>
    <w:rsid w:val="002B3B67"/>
    <w:rsid w:val="002C1669"/>
    <w:rsid w:val="002C1F72"/>
    <w:rsid w:val="002C2F8F"/>
    <w:rsid w:val="002D06FF"/>
    <w:rsid w:val="002D64C7"/>
    <w:rsid w:val="002E3696"/>
    <w:rsid w:val="002E636C"/>
    <w:rsid w:val="002F4A45"/>
    <w:rsid w:val="002F4A47"/>
    <w:rsid w:val="002F5557"/>
    <w:rsid w:val="002F5880"/>
    <w:rsid w:val="00300050"/>
    <w:rsid w:val="003055B9"/>
    <w:rsid w:val="003120E6"/>
    <w:rsid w:val="0031505D"/>
    <w:rsid w:val="00323BAF"/>
    <w:rsid w:val="00323C88"/>
    <w:rsid w:val="00327C50"/>
    <w:rsid w:val="003302A5"/>
    <w:rsid w:val="00331257"/>
    <w:rsid w:val="00337971"/>
    <w:rsid w:val="00337CA9"/>
    <w:rsid w:val="00342396"/>
    <w:rsid w:val="00342D76"/>
    <w:rsid w:val="00351704"/>
    <w:rsid w:val="0035463A"/>
    <w:rsid w:val="00366455"/>
    <w:rsid w:val="003670DB"/>
    <w:rsid w:val="00370E59"/>
    <w:rsid w:val="003720FD"/>
    <w:rsid w:val="003738DF"/>
    <w:rsid w:val="00377C5A"/>
    <w:rsid w:val="00384BF3"/>
    <w:rsid w:val="003903A1"/>
    <w:rsid w:val="00395AD8"/>
    <w:rsid w:val="00397029"/>
    <w:rsid w:val="003A295B"/>
    <w:rsid w:val="003A2D96"/>
    <w:rsid w:val="003B38DB"/>
    <w:rsid w:val="003B776C"/>
    <w:rsid w:val="003C05D2"/>
    <w:rsid w:val="003C0FC8"/>
    <w:rsid w:val="003C3E11"/>
    <w:rsid w:val="003C4A78"/>
    <w:rsid w:val="003C6E73"/>
    <w:rsid w:val="003D58A8"/>
    <w:rsid w:val="003D5A8C"/>
    <w:rsid w:val="003D72EE"/>
    <w:rsid w:val="003E0730"/>
    <w:rsid w:val="003E38A6"/>
    <w:rsid w:val="003F32C6"/>
    <w:rsid w:val="003F5E03"/>
    <w:rsid w:val="00401283"/>
    <w:rsid w:val="00411B8B"/>
    <w:rsid w:val="00413AA5"/>
    <w:rsid w:val="00416972"/>
    <w:rsid w:val="004215C9"/>
    <w:rsid w:val="00422FB5"/>
    <w:rsid w:val="004238A0"/>
    <w:rsid w:val="00440BA1"/>
    <w:rsid w:val="00442258"/>
    <w:rsid w:val="004556AD"/>
    <w:rsid w:val="004557E6"/>
    <w:rsid w:val="00456986"/>
    <w:rsid w:val="0046210C"/>
    <w:rsid w:val="00462193"/>
    <w:rsid w:val="004663BC"/>
    <w:rsid w:val="004717BA"/>
    <w:rsid w:val="00473659"/>
    <w:rsid w:val="00477376"/>
    <w:rsid w:val="004832BA"/>
    <w:rsid w:val="00484DD5"/>
    <w:rsid w:val="00490F9A"/>
    <w:rsid w:val="004A151F"/>
    <w:rsid w:val="004A330A"/>
    <w:rsid w:val="004A735B"/>
    <w:rsid w:val="004B08C4"/>
    <w:rsid w:val="004B4BC6"/>
    <w:rsid w:val="004B542A"/>
    <w:rsid w:val="004B5BF3"/>
    <w:rsid w:val="004B6582"/>
    <w:rsid w:val="004C0366"/>
    <w:rsid w:val="004C3C2A"/>
    <w:rsid w:val="004C671D"/>
    <w:rsid w:val="004D28C4"/>
    <w:rsid w:val="004D498B"/>
    <w:rsid w:val="004D65D2"/>
    <w:rsid w:val="004D6951"/>
    <w:rsid w:val="004D6B98"/>
    <w:rsid w:val="004E017C"/>
    <w:rsid w:val="004F4439"/>
    <w:rsid w:val="004F45CE"/>
    <w:rsid w:val="005135DF"/>
    <w:rsid w:val="005179E1"/>
    <w:rsid w:val="00521C3F"/>
    <w:rsid w:val="00525252"/>
    <w:rsid w:val="00526E55"/>
    <w:rsid w:val="00530664"/>
    <w:rsid w:val="00531BE8"/>
    <w:rsid w:val="00533954"/>
    <w:rsid w:val="0053416C"/>
    <w:rsid w:val="00545A81"/>
    <w:rsid w:val="005477D8"/>
    <w:rsid w:val="00551043"/>
    <w:rsid w:val="005511F1"/>
    <w:rsid w:val="005525F6"/>
    <w:rsid w:val="00552DB9"/>
    <w:rsid w:val="005550F3"/>
    <w:rsid w:val="005550FD"/>
    <w:rsid w:val="0055639B"/>
    <w:rsid w:val="0055712B"/>
    <w:rsid w:val="0057191D"/>
    <w:rsid w:val="00573518"/>
    <w:rsid w:val="0057633A"/>
    <w:rsid w:val="00580377"/>
    <w:rsid w:val="00585385"/>
    <w:rsid w:val="0059401E"/>
    <w:rsid w:val="005A083C"/>
    <w:rsid w:val="005B0657"/>
    <w:rsid w:val="005B07FC"/>
    <w:rsid w:val="005B14E4"/>
    <w:rsid w:val="005B75C7"/>
    <w:rsid w:val="005C066C"/>
    <w:rsid w:val="005C1952"/>
    <w:rsid w:val="005C6CC5"/>
    <w:rsid w:val="005E0EB6"/>
    <w:rsid w:val="005F2636"/>
    <w:rsid w:val="005F4C38"/>
    <w:rsid w:val="0060642C"/>
    <w:rsid w:val="00606977"/>
    <w:rsid w:val="00610425"/>
    <w:rsid w:val="0062250F"/>
    <w:rsid w:val="0064209F"/>
    <w:rsid w:val="00643057"/>
    <w:rsid w:val="006470F5"/>
    <w:rsid w:val="00647B27"/>
    <w:rsid w:val="0065172B"/>
    <w:rsid w:val="00651D5D"/>
    <w:rsid w:val="00657D33"/>
    <w:rsid w:val="00662317"/>
    <w:rsid w:val="0066617C"/>
    <w:rsid w:val="006701FB"/>
    <w:rsid w:val="0067029C"/>
    <w:rsid w:val="0067084D"/>
    <w:rsid w:val="0067235C"/>
    <w:rsid w:val="00674AB3"/>
    <w:rsid w:val="0068169A"/>
    <w:rsid w:val="006824C0"/>
    <w:rsid w:val="00687100"/>
    <w:rsid w:val="00687DB9"/>
    <w:rsid w:val="00690995"/>
    <w:rsid w:val="006A2609"/>
    <w:rsid w:val="006A62F1"/>
    <w:rsid w:val="006A7A47"/>
    <w:rsid w:val="006B2042"/>
    <w:rsid w:val="006B2E96"/>
    <w:rsid w:val="006C255F"/>
    <w:rsid w:val="006D103E"/>
    <w:rsid w:val="006D1323"/>
    <w:rsid w:val="006D782A"/>
    <w:rsid w:val="006E61DC"/>
    <w:rsid w:val="006F3303"/>
    <w:rsid w:val="006F501D"/>
    <w:rsid w:val="00707D44"/>
    <w:rsid w:val="00712F14"/>
    <w:rsid w:val="00713D25"/>
    <w:rsid w:val="00717A4A"/>
    <w:rsid w:val="007208DF"/>
    <w:rsid w:val="00723675"/>
    <w:rsid w:val="0072436D"/>
    <w:rsid w:val="007253AE"/>
    <w:rsid w:val="00730882"/>
    <w:rsid w:val="007331DE"/>
    <w:rsid w:val="00736025"/>
    <w:rsid w:val="007440B0"/>
    <w:rsid w:val="00746A7D"/>
    <w:rsid w:val="00750AAD"/>
    <w:rsid w:val="00756806"/>
    <w:rsid w:val="00757953"/>
    <w:rsid w:val="00767B9E"/>
    <w:rsid w:val="007721B7"/>
    <w:rsid w:val="007823AE"/>
    <w:rsid w:val="007841E4"/>
    <w:rsid w:val="007A384C"/>
    <w:rsid w:val="007B2F33"/>
    <w:rsid w:val="007C0367"/>
    <w:rsid w:val="007E52EE"/>
    <w:rsid w:val="007E794E"/>
    <w:rsid w:val="007F28A1"/>
    <w:rsid w:val="007F33E7"/>
    <w:rsid w:val="007F546F"/>
    <w:rsid w:val="00807778"/>
    <w:rsid w:val="008225BC"/>
    <w:rsid w:val="00826859"/>
    <w:rsid w:val="0082714D"/>
    <w:rsid w:val="0082767A"/>
    <w:rsid w:val="00841600"/>
    <w:rsid w:val="008503F0"/>
    <w:rsid w:val="008557FD"/>
    <w:rsid w:val="00894DED"/>
    <w:rsid w:val="00895414"/>
    <w:rsid w:val="008A12C8"/>
    <w:rsid w:val="008A339F"/>
    <w:rsid w:val="008A750E"/>
    <w:rsid w:val="008B10AB"/>
    <w:rsid w:val="008B3D5A"/>
    <w:rsid w:val="008B7518"/>
    <w:rsid w:val="008C07A7"/>
    <w:rsid w:val="008C7259"/>
    <w:rsid w:val="008E295A"/>
    <w:rsid w:val="008E58DD"/>
    <w:rsid w:val="008E5949"/>
    <w:rsid w:val="008F761F"/>
    <w:rsid w:val="008F7686"/>
    <w:rsid w:val="00903738"/>
    <w:rsid w:val="00906930"/>
    <w:rsid w:val="00911B63"/>
    <w:rsid w:val="00951DF5"/>
    <w:rsid w:val="0095712D"/>
    <w:rsid w:val="00960BE2"/>
    <w:rsid w:val="00961074"/>
    <w:rsid w:val="009653ED"/>
    <w:rsid w:val="00970AC9"/>
    <w:rsid w:val="00971F8C"/>
    <w:rsid w:val="009800D9"/>
    <w:rsid w:val="00990B05"/>
    <w:rsid w:val="0099696B"/>
    <w:rsid w:val="009A1172"/>
    <w:rsid w:val="009B0371"/>
    <w:rsid w:val="009B13C6"/>
    <w:rsid w:val="009B6087"/>
    <w:rsid w:val="009B66AF"/>
    <w:rsid w:val="009C0D33"/>
    <w:rsid w:val="009C1793"/>
    <w:rsid w:val="009D11CF"/>
    <w:rsid w:val="009D14BA"/>
    <w:rsid w:val="009D6162"/>
    <w:rsid w:val="009D7602"/>
    <w:rsid w:val="009E0CA8"/>
    <w:rsid w:val="009E47B3"/>
    <w:rsid w:val="009E6CA4"/>
    <w:rsid w:val="009E7108"/>
    <w:rsid w:val="009F6458"/>
    <w:rsid w:val="00A001B6"/>
    <w:rsid w:val="00A00221"/>
    <w:rsid w:val="00A13FD5"/>
    <w:rsid w:val="00A33477"/>
    <w:rsid w:val="00A34549"/>
    <w:rsid w:val="00A355B8"/>
    <w:rsid w:val="00A41614"/>
    <w:rsid w:val="00A45075"/>
    <w:rsid w:val="00A45D5D"/>
    <w:rsid w:val="00A472DF"/>
    <w:rsid w:val="00A47D58"/>
    <w:rsid w:val="00A50F8F"/>
    <w:rsid w:val="00A61A0A"/>
    <w:rsid w:val="00A71B71"/>
    <w:rsid w:val="00A72DB3"/>
    <w:rsid w:val="00A80F3E"/>
    <w:rsid w:val="00A8199D"/>
    <w:rsid w:val="00A91A8B"/>
    <w:rsid w:val="00A969B6"/>
    <w:rsid w:val="00AA4756"/>
    <w:rsid w:val="00AA5887"/>
    <w:rsid w:val="00AB0A83"/>
    <w:rsid w:val="00AB2E24"/>
    <w:rsid w:val="00AB2F49"/>
    <w:rsid w:val="00AB3656"/>
    <w:rsid w:val="00AB3F9D"/>
    <w:rsid w:val="00AB6641"/>
    <w:rsid w:val="00AC14F8"/>
    <w:rsid w:val="00AC469B"/>
    <w:rsid w:val="00AC7982"/>
    <w:rsid w:val="00AD640B"/>
    <w:rsid w:val="00AE3330"/>
    <w:rsid w:val="00AE3C6D"/>
    <w:rsid w:val="00AE5FD5"/>
    <w:rsid w:val="00B10317"/>
    <w:rsid w:val="00B109DD"/>
    <w:rsid w:val="00B114B3"/>
    <w:rsid w:val="00B175D9"/>
    <w:rsid w:val="00B17FA9"/>
    <w:rsid w:val="00B21BB0"/>
    <w:rsid w:val="00B24F78"/>
    <w:rsid w:val="00B26D6F"/>
    <w:rsid w:val="00B325C2"/>
    <w:rsid w:val="00B3313A"/>
    <w:rsid w:val="00B353D9"/>
    <w:rsid w:val="00B354CD"/>
    <w:rsid w:val="00B36C2A"/>
    <w:rsid w:val="00B41E60"/>
    <w:rsid w:val="00B500A5"/>
    <w:rsid w:val="00B511CC"/>
    <w:rsid w:val="00B607EE"/>
    <w:rsid w:val="00B61FDF"/>
    <w:rsid w:val="00B631E7"/>
    <w:rsid w:val="00B649F2"/>
    <w:rsid w:val="00B7207E"/>
    <w:rsid w:val="00B7449F"/>
    <w:rsid w:val="00B83D31"/>
    <w:rsid w:val="00B848F7"/>
    <w:rsid w:val="00B8794C"/>
    <w:rsid w:val="00B93EAA"/>
    <w:rsid w:val="00B96841"/>
    <w:rsid w:val="00BA385C"/>
    <w:rsid w:val="00BA4B7B"/>
    <w:rsid w:val="00BA7EC1"/>
    <w:rsid w:val="00BB14FF"/>
    <w:rsid w:val="00BC58F9"/>
    <w:rsid w:val="00BC5C0A"/>
    <w:rsid w:val="00BC7725"/>
    <w:rsid w:val="00BC7918"/>
    <w:rsid w:val="00BD28B2"/>
    <w:rsid w:val="00BD6619"/>
    <w:rsid w:val="00BD7ED4"/>
    <w:rsid w:val="00BE0C73"/>
    <w:rsid w:val="00BE497D"/>
    <w:rsid w:val="00BE709B"/>
    <w:rsid w:val="00BF1710"/>
    <w:rsid w:val="00BF442A"/>
    <w:rsid w:val="00C0556C"/>
    <w:rsid w:val="00C25C6D"/>
    <w:rsid w:val="00C32B0E"/>
    <w:rsid w:val="00C4074C"/>
    <w:rsid w:val="00C42E37"/>
    <w:rsid w:val="00C4543D"/>
    <w:rsid w:val="00C45C2E"/>
    <w:rsid w:val="00C509C9"/>
    <w:rsid w:val="00C51613"/>
    <w:rsid w:val="00C53477"/>
    <w:rsid w:val="00C54325"/>
    <w:rsid w:val="00C5494F"/>
    <w:rsid w:val="00C56D57"/>
    <w:rsid w:val="00C658CC"/>
    <w:rsid w:val="00C6596D"/>
    <w:rsid w:val="00C67E8F"/>
    <w:rsid w:val="00C702E9"/>
    <w:rsid w:val="00C708CF"/>
    <w:rsid w:val="00C85828"/>
    <w:rsid w:val="00C92568"/>
    <w:rsid w:val="00C93B1C"/>
    <w:rsid w:val="00C96C8C"/>
    <w:rsid w:val="00CA1A6C"/>
    <w:rsid w:val="00CA2403"/>
    <w:rsid w:val="00CA5FD6"/>
    <w:rsid w:val="00CB035E"/>
    <w:rsid w:val="00CB0AA6"/>
    <w:rsid w:val="00CB1D70"/>
    <w:rsid w:val="00CC7925"/>
    <w:rsid w:val="00CD0EF0"/>
    <w:rsid w:val="00CD4B78"/>
    <w:rsid w:val="00CD6A0D"/>
    <w:rsid w:val="00CE3B90"/>
    <w:rsid w:val="00CE6DFF"/>
    <w:rsid w:val="00CF3CF3"/>
    <w:rsid w:val="00CF72ED"/>
    <w:rsid w:val="00D039E5"/>
    <w:rsid w:val="00D04A17"/>
    <w:rsid w:val="00D114DA"/>
    <w:rsid w:val="00D1354A"/>
    <w:rsid w:val="00D15498"/>
    <w:rsid w:val="00D17278"/>
    <w:rsid w:val="00D20FA5"/>
    <w:rsid w:val="00D317C2"/>
    <w:rsid w:val="00D3318A"/>
    <w:rsid w:val="00D401C4"/>
    <w:rsid w:val="00D41ACA"/>
    <w:rsid w:val="00D443E0"/>
    <w:rsid w:val="00D50386"/>
    <w:rsid w:val="00D526E8"/>
    <w:rsid w:val="00D52841"/>
    <w:rsid w:val="00D529C1"/>
    <w:rsid w:val="00D567E9"/>
    <w:rsid w:val="00D65BB1"/>
    <w:rsid w:val="00D761C4"/>
    <w:rsid w:val="00D80551"/>
    <w:rsid w:val="00D82940"/>
    <w:rsid w:val="00D83301"/>
    <w:rsid w:val="00D87D88"/>
    <w:rsid w:val="00D949E5"/>
    <w:rsid w:val="00D951D7"/>
    <w:rsid w:val="00DA41C3"/>
    <w:rsid w:val="00DA6500"/>
    <w:rsid w:val="00DC0071"/>
    <w:rsid w:val="00DC043F"/>
    <w:rsid w:val="00DC3F52"/>
    <w:rsid w:val="00DC6A3F"/>
    <w:rsid w:val="00DC6C7D"/>
    <w:rsid w:val="00DD15A8"/>
    <w:rsid w:val="00DD2458"/>
    <w:rsid w:val="00DD5277"/>
    <w:rsid w:val="00DE7E84"/>
    <w:rsid w:val="00DF3CD8"/>
    <w:rsid w:val="00DF4EE1"/>
    <w:rsid w:val="00E004EF"/>
    <w:rsid w:val="00E03048"/>
    <w:rsid w:val="00E03DF9"/>
    <w:rsid w:val="00E0400E"/>
    <w:rsid w:val="00E108E2"/>
    <w:rsid w:val="00E202D8"/>
    <w:rsid w:val="00E25444"/>
    <w:rsid w:val="00E41B2F"/>
    <w:rsid w:val="00E451CC"/>
    <w:rsid w:val="00E457CB"/>
    <w:rsid w:val="00E51C67"/>
    <w:rsid w:val="00E53938"/>
    <w:rsid w:val="00E54AB1"/>
    <w:rsid w:val="00E552F2"/>
    <w:rsid w:val="00E61A98"/>
    <w:rsid w:val="00E759E6"/>
    <w:rsid w:val="00E76152"/>
    <w:rsid w:val="00E7739E"/>
    <w:rsid w:val="00E80B59"/>
    <w:rsid w:val="00E90D17"/>
    <w:rsid w:val="00E9182B"/>
    <w:rsid w:val="00E930B1"/>
    <w:rsid w:val="00E9369C"/>
    <w:rsid w:val="00E96193"/>
    <w:rsid w:val="00EA54D5"/>
    <w:rsid w:val="00EB5667"/>
    <w:rsid w:val="00ED145A"/>
    <w:rsid w:val="00ED5BED"/>
    <w:rsid w:val="00ED739B"/>
    <w:rsid w:val="00ED789D"/>
    <w:rsid w:val="00EE0286"/>
    <w:rsid w:val="00EE2C1C"/>
    <w:rsid w:val="00F10590"/>
    <w:rsid w:val="00F1583A"/>
    <w:rsid w:val="00F3395D"/>
    <w:rsid w:val="00F40D13"/>
    <w:rsid w:val="00F42C76"/>
    <w:rsid w:val="00F47C3D"/>
    <w:rsid w:val="00F5109B"/>
    <w:rsid w:val="00F66BE1"/>
    <w:rsid w:val="00F67FA0"/>
    <w:rsid w:val="00F855CD"/>
    <w:rsid w:val="00FA30BD"/>
    <w:rsid w:val="00FA73BA"/>
    <w:rsid w:val="00FA7CE3"/>
    <w:rsid w:val="00FB2883"/>
    <w:rsid w:val="00FB3595"/>
    <w:rsid w:val="00FC2885"/>
    <w:rsid w:val="00FC3220"/>
    <w:rsid w:val="00FC474A"/>
    <w:rsid w:val="00FD53C7"/>
    <w:rsid w:val="00FD7DBC"/>
    <w:rsid w:val="00FE0A0D"/>
    <w:rsid w:val="00FE22C1"/>
    <w:rsid w:val="00FE603F"/>
    <w:rsid w:val="00FF535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D"/>
  </w:style>
  <w:style w:type="paragraph" w:styleId="1">
    <w:name w:val="heading 1"/>
    <w:basedOn w:val="a"/>
    <w:link w:val="10"/>
    <w:uiPriority w:val="9"/>
    <w:qFormat/>
    <w:rsid w:val="00B83D3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3D3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3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unhideWhenUsed/>
    <w:rsid w:val="0072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3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2E9"/>
    <w:rPr>
      <w:color w:val="0000FF"/>
      <w:u w:val="single"/>
    </w:rPr>
  </w:style>
  <w:style w:type="paragraph" w:customStyle="1" w:styleId="Standard">
    <w:name w:val="Standard"/>
    <w:rsid w:val="00594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"/>
    <w:rsid w:val="00E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D72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4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C85828"/>
  </w:style>
  <w:style w:type="paragraph" w:styleId="a8">
    <w:name w:val="header"/>
    <w:basedOn w:val="a"/>
    <w:link w:val="a9"/>
    <w:uiPriority w:val="99"/>
    <w:unhideWhenUsed/>
    <w:rsid w:val="00C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828"/>
  </w:style>
  <w:style w:type="paragraph" w:styleId="aa">
    <w:name w:val="footer"/>
    <w:basedOn w:val="a"/>
    <w:link w:val="ab"/>
    <w:uiPriority w:val="99"/>
    <w:unhideWhenUsed/>
    <w:rsid w:val="00C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828"/>
  </w:style>
  <w:style w:type="character" w:customStyle="1" w:styleId="20">
    <w:name w:val="Заголовок 2 Знак"/>
    <w:basedOn w:val="a0"/>
    <w:link w:val="2"/>
    <w:uiPriority w:val="9"/>
    <w:rsid w:val="00B83D3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2B3B6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1BE8"/>
    <w:pPr>
      <w:tabs>
        <w:tab w:val="right" w:leader="dot" w:pos="9344"/>
      </w:tabs>
      <w:spacing w:after="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7235C"/>
    <w:pPr>
      <w:tabs>
        <w:tab w:val="right" w:leader="dot" w:pos="9344"/>
      </w:tabs>
      <w:spacing w:after="100" w:line="240" w:lineRule="auto"/>
      <w:ind w:left="993"/>
    </w:pPr>
  </w:style>
  <w:style w:type="paragraph" w:styleId="ad">
    <w:name w:val="Balloon Text"/>
    <w:basedOn w:val="a"/>
    <w:link w:val="ae"/>
    <w:uiPriority w:val="99"/>
    <w:semiHidden/>
    <w:unhideWhenUsed/>
    <w:rsid w:val="002B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B6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245FF1"/>
  </w:style>
  <w:style w:type="paragraph" w:styleId="31">
    <w:name w:val="toc 3"/>
    <w:basedOn w:val="a"/>
    <w:next w:val="a"/>
    <w:autoRedefine/>
    <w:uiPriority w:val="39"/>
    <w:unhideWhenUsed/>
    <w:rsid w:val="00A80F3E"/>
    <w:pPr>
      <w:spacing w:after="100"/>
      <w:ind w:left="440"/>
    </w:pPr>
  </w:style>
  <w:style w:type="paragraph" w:customStyle="1" w:styleId="ConsPlusNonformat">
    <w:name w:val="ConsPlusNonformat"/>
    <w:rsid w:val="006F3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basedOn w:val="a"/>
    <w:link w:val="af0"/>
    <w:rsid w:val="00D8330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D83301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6D"/>
  </w:style>
  <w:style w:type="paragraph" w:styleId="1">
    <w:name w:val="heading 1"/>
    <w:basedOn w:val="a"/>
    <w:link w:val="10"/>
    <w:uiPriority w:val="9"/>
    <w:qFormat/>
    <w:rsid w:val="00B83D3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3D31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7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31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Normal (Web)"/>
    <w:basedOn w:val="a"/>
    <w:uiPriority w:val="99"/>
    <w:unhideWhenUsed/>
    <w:rsid w:val="0072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3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02E9"/>
    <w:rPr>
      <w:color w:val="0000FF"/>
      <w:u w:val="single"/>
    </w:rPr>
  </w:style>
  <w:style w:type="paragraph" w:customStyle="1" w:styleId="Standard">
    <w:name w:val="Standard"/>
    <w:rsid w:val="00594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both">
    <w:name w:val="pboth"/>
    <w:basedOn w:val="a"/>
    <w:rsid w:val="00E9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D724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4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C85828"/>
  </w:style>
  <w:style w:type="paragraph" w:styleId="a8">
    <w:name w:val="header"/>
    <w:basedOn w:val="a"/>
    <w:link w:val="a9"/>
    <w:uiPriority w:val="99"/>
    <w:unhideWhenUsed/>
    <w:rsid w:val="00C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828"/>
  </w:style>
  <w:style w:type="paragraph" w:styleId="aa">
    <w:name w:val="footer"/>
    <w:basedOn w:val="a"/>
    <w:link w:val="ab"/>
    <w:uiPriority w:val="99"/>
    <w:unhideWhenUsed/>
    <w:rsid w:val="00C8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828"/>
  </w:style>
  <w:style w:type="character" w:customStyle="1" w:styleId="20">
    <w:name w:val="Заголовок 2 Знак"/>
    <w:basedOn w:val="a0"/>
    <w:link w:val="2"/>
    <w:uiPriority w:val="9"/>
    <w:rsid w:val="00B83D3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2B3B6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31BE8"/>
    <w:pPr>
      <w:tabs>
        <w:tab w:val="right" w:leader="dot" w:pos="9344"/>
      </w:tabs>
      <w:spacing w:after="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67235C"/>
    <w:pPr>
      <w:tabs>
        <w:tab w:val="right" w:leader="dot" w:pos="9344"/>
      </w:tabs>
      <w:spacing w:after="100" w:line="240" w:lineRule="auto"/>
      <w:ind w:left="993"/>
    </w:pPr>
  </w:style>
  <w:style w:type="paragraph" w:styleId="ad">
    <w:name w:val="Balloon Text"/>
    <w:basedOn w:val="a"/>
    <w:link w:val="ae"/>
    <w:uiPriority w:val="99"/>
    <w:semiHidden/>
    <w:unhideWhenUsed/>
    <w:rsid w:val="002B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B6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245FF1"/>
  </w:style>
  <w:style w:type="paragraph" w:styleId="31">
    <w:name w:val="toc 3"/>
    <w:basedOn w:val="a"/>
    <w:next w:val="a"/>
    <w:autoRedefine/>
    <w:uiPriority w:val="39"/>
    <w:unhideWhenUsed/>
    <w:rsid w:val="00A80F3E"/>
    <w:pPr>
      <w:spacing w:after="100"/>
      <w:ind w:left="440"/>
    </w:pPr>
  </w:style>
  <w:style w:type="paragraph" w:customStyle="1" w:styleId="ConsPlusNonformat">
    <w:name w:val="ConsPlusNonformat"/>
    <w:rsid w:val="006F3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basedOn w:val="a"/>
    <w:link w:val="af0"/>
    <w:rsid w:val="00D8330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D8330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6D7C-029B-47AE-B04B-88966DF5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503</cp:revision>
  <cp:lastPrinted>2019-04-13T10:49:00Z</cp:lastPrinted>
  <dcterms:created xsi:type="dcterms:W3CDTF">2019-01-19T13:16:00Z</dcterms:created>
  <dcterms:modified xsi:type="dcterms:W3CDTF">2019-05-12T11:47:00Z</dcterms:modified>
</cp:coreProperties>
</file>